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1D646A" w:rsidRDefault="005C7681" w:rsidP="005C7681">
      <w:pPr>
        <w:rPr>
          <w:rFonts w:ascii="Inter 28pt" w:hAnsi="Inter 28pt"/>
          <w:i/>
          <w:iCs/>
          <w:color w:val="FF0000"/>
        </w:rPr>
        <w:sectPr w:rsidR="005C7681" w:rsidRPr="001D646A" w:rsidSect="0081103E">
          <w:headerReference w:type="default" r:id="rId8"/>
          <w:footerReference w:type="default" r:id="rId9"/>
          <w:type w:val="continuous"/>
          <w:pgSz w:w="11907" w:h="16840"/>
          <w:pgMar w:top="3686" w:right="680" w:bottom="567" w:left="964" w:header="709" w:footer="709" w:gutter="0"/>
          <w:cols w:space="708"/>
        </w:sectPr>
      </w:pPr>
    </w:p>
    <w:p w14:paraId="3EEAEEF5" w14:textId="4A066914" w:rsidR="009D71EA" w:rsidRPr="001D646A" w:rsidRDefault="00FC4567" w:rsidP="009D71EA">
      <w:pPr>
        <w:spacing w:line="276" w:lineRule="auto"/>
        <w:rPr>
          <w:rFonts w:ascii="Inter 28pt" w:hAnsi="Inter 28pt" w:cs="Arial"/>
          <w:sz w:val="24"/>
          <w:szCs w:val="24"/>
        </w:rPr>
      </w:pPr>
      <w:bookmarkStart w:id="0" w:name="_Hlk104992214"/>
      <w:r w:rsidRPr="001D646A">
        <w:rPr>
          <w:rFonts w:ascii="Inter 28pt" w:hAnsi="Inter 28pt"/>
          <w:sz w:val="24"/>
        </w:rPr>
        <w:t>Prepravná efektívnosť DAF ako filozofia</w:t>
      </w:r>
    </w:p>
    <w:p w14:paraId="23C17959" w14:textId="00E3D18E" w:rsidR="00371DA5" w:rsidRPr="001D646A" w:rsidRDefault="00371DA5" w:rsidP="009D71EA">
      <w:pPr>
        <w:spacing w:line="276" w:lineRule="auto"/>
        <w:rPr>
          <w:rFonts w:ascii="Inter 28pt" w:hAnsi="Inter 28pt" w:cs="Arial"/>
          <w:sz w:val="24"/>
          <w:szCs w:val="24"/>
        </w:rPr>
      </w:pPr>
      <w:r w:rsidRPr="001D646A">
        <w:rPr>
          <w:rFonts w:ascii="Inter 28pt" w:hAnsi="Inter 28pt"/>
          <w:b/>
          <w:sz w:val="28"/>
        </w:rPr>
        <w:t>Spoločnosť DAF predstavuje kompletný balík inovácií produktov na výstave IAA 2026</w:t>
      </w:r>
    </w:p>
    <w:p w14:paraId="1EA13C61" w14:textId="6910FD55" w:rsidR="009C16CF" w:rsidRPr="001D646A" w:rsidRDefault="00371DA5" w:rsidP="00752A8B">
      <w:pPr>
        <w:pStyle w:val="Body"/>
        <w:spacing w:before="240" w:line="360" w:lineRule="auto"/>
        <w:rPr>
          <w:rFonts w:ascii="Inter 28pt" w:hAnsi="Inter 28pt" w:cs="Arial"/>
          <w:b/>
          <w:sz w:val="24"/>
          <w:szCs w:val="24"/>
        </w:rPr>
      </w:pPr>
      <w:r w:rsidRPr="001D646A">
        <w:rPr>
          <w:rFonts w:ascii="Inter 28pt" w:hAnsi="Inter 28pt"/>
          <w:b/>
          <w:sz w:val="24"/>
        </w:rPr>
        <w:t xml:space="preserve">Spoločnosť DAF Trucks predstaví na výstave IAA Transportation 2026 sériu produktových inovácií. </w:t>
      </w:r>
      <w:bookmarkEnd w:id="0"/>
      <w:r w:rsidR="00752A8B" w:rsidRPr="00752A8B">
        <w:rPr>
          <w:rFonts w:ascii="Inter 28pt" w:hAnsi="Inter 28pt"/>
          <w:b/>
          <w:sz w:val="24"/>
        </w:rPr>
        <w:t>To zahŕňa širokú škálu nových konfigurácií náprav pre vozidlá s dieselovým aj elektrickým pohonom, vďaka čomu môže DAF ponúknuť riešenia šité na mieru pre každú prepravnú aplikáciu.</w:t>
      </w:r>
      <w:r w:rsidR="00752A8B">
        <w:rPr>
          <w:rFonts w:ascii="Inter 28pt" w:hAnsi="Inter 28pt"/>
          <w:b/>
          <w:sz w:val="24"/>
        </w:rPr>
        <w:t xml:space="preserve"> </w:t>
      </w:r>
      <w:r w:rsidRPr="001D646A">
        <w:rPr>
          <w:rFonts w:ascii="Inter 28pt" w:hAnsi="Inter 28pt"/>
          <w:b/>
          <w:sz w:val="24"/>
        </w:rPr>
        <w:t>V rámci filozofie prepravnej efektívnosti DAF predstavuje spoločnosť DAF aj rôzne nové funkcie a služby, ktoré zabezpečujú najlepšiu dobu prevádzkyschopnosti vozidiel, ich efektívnosť a pohodlie pre vodiča vo svojej triede.</w:t>
      </w:r>
    </w:p>
    <w:p w14:paraId="45A9B487" w14:textId="599FD6AB" w:rsidR="001F2C79" w:rsidRPr="001D646A" w:rsidRDefault="00633350" w:rsidP="009C16CF">
      <w:pPr>
        <w:pStyle w:val="Body"/>
        <w:spacing w:before="240" w:line="360" w:lineRule="auto"/>
        <w:rPr>
          <w:rFonts w:ascii="Inter 28pt" w:hAnsi="Inter 28pt" w:cs="Arial"/>
          <w:b/>
          <w:sz w:val="24"/>
          <w:szCs w:val="24"/>
        </w:rPr>
      </w:pPr>
      <w:r w:rsidRPr="001D646A">
        <w:rPr>
          <w:rFonts w:ascii="Inter 28pt" w:hAnsi="Inter 28pt"/>
          <w:sz w:val="24"/>
        </w:rPr>
        <w:t>Spoločnosť DAF Trucks, ktorá má na výstave IAA Transportation 2026 v Hannoveri (15. – 20. septembra) popredné postavenie v hale 21, vytvorila skvelú ukážku kompletného sortimentu produktov a služieb, ktoré poháňajú úspech zákazníkov.</w:t>
      </w:r>
    </w:p>
    <w:p w14:paraId="7EE72BE2" w14:textId="77777777" w:rsidR="00DE08A8" w:rsidRPr="001D646A" w:rsidRDefault="00DE08A8" w:rsidP="0086154F">
      <w:pPr>
        <w:pStyle w:val="Body"/>
        <w:spacing w:line="360" w:lineRule="auto"/>
        <w:ind w:left="720"/>
        <w:rPr>
          <w:rFonts w:ascii="Inter 28pt" w:hAnsi="Inter 28pt" w:cs="Arial"/>
          <w:bCs/>
          <w:sz w:val="24"/>
          <w:szCs w:val="24"/>
        </w:rPr>
      </w:pPr>
    </w:p>
    <w:p w14:paraId="25AAF17C" w14:textId="77777777" w:rsidR="001D646A" w:rsidRPr="00696C20" w:rsidRDefault="001D646A" w:rsidP="001D646A">
      <w:pPr>
        <w:numPr>
          <w:ilvl w:val="0"/>
          <w:numId w:val="4"/>
        </w:numPr>
        <w:spacing w:line="360" w:lineRule="auto"/>
        <w:rPr>
          <w:rFonts w:ascii="Inter 28pt" w:hAnsi="Inter 28pt"/>
          <w:sz w:val="24"/>
          <w:szCs w:val="24"/>
        </w:rPr>
      </w:pPr>
      <w:r w:rsidRPr="00696C20">
        <w:rPr>
          <w:rFonts w:ascii="Inter 28pt" w:hAnsi="Inter 28pt"/>
          <w:sz w:val="24"/>
        </w:rPr>
        <w:t>Nové konfigurácie náprav pre naftové verzie modelov XD, XF, XG a XG</w:t>
      </w:r>
      <w:r w:rsidRPr="00696C20">
        <w:rPr>
          <w:rFonts w:ascii="Inter 28pt" w:hAnsi="Inter 28pt"/>
          <w:sz w:val="24"/>
          <w:vertAlign w:val="superscript"/>
        </w:rPr>
        <w:t>+</w:t>
      </w:r>
    </w:p>
    <w:p w14:paraId="29FEE602" w14:textId="77777777" w:rsidR="001D646A" w:rsidRPr="00696C20" w:rsidRDefault="001D646A" w:rsidP="001D646A">
      <w:pPr>
        <w:numPr>
          <w:ilvl w:val="1"/>
          <w:numId w:val="4"/>
        </w:numPr>
        <w:spacing w:line="360" w:lineRule="auto"/>
        <w:rPr>
          <w:rFonts w:ascii="Inter 28pt" w:hAnsi="Inter 28pt"/>
          <w:sz w:val="24"/>
          <w:szCs w:val="24"/>
        </w:rPr>
      </w:pPr>
      <w:r w:rsidRPr="00696C20">
        <w:rPr>
          <w:rFonts w:ascii="Inter 28pt" w:hAnsi="Inter 28pt"/>
          <w:sz w:val="24"/>
        </w:rPr>
        <w:t>Nový podvozok s 5 dvojpohonovými nápravami na použitie v stavebníctve</w:t>
      </w:r>
    </w:p>
    <w:p w14:paraId="32CAAAE7" w14:textId="77777777" w:rsidR="001D646A" w:rsidRPr="00696C20" w:rsidRDefault="001D646A" w:rsidP="001D646A">
      <w:pPr>
        <w:numPr>
          <w:ilvl w:val="2"/>
          <w:numId w:val="4"/>
        </w:numPr>
        <w:spacing w:line="360" w:lineRule="auto"/>
        <w:rPr>
          <w:rFonts w:ascii="Inter 28pt" w:hAnsi="Inter 28pt"/>
          <w:sz w:val="24"/>
          <w:szCs w:val="24"/>
        </w:rPr>
      </w:pPr>
      <w:r w:rsidRPr="00696C20">
        <w:rPr>
          <w:rFonts w:ascii="Inter 28pt" w:hAnsi="Inter 28pt"/>
          <w:sz w:val="24"/>
        </w:rPr>
        <w:t>Nové dvojité riadené 10-tonové predné nápravy pre vozidlá s celkovou hmotnosťou 47 ton</w:t>
      </w:r>
    </w:p>
    <w:p w14:paraId="240B2108" w14:textId="4BD382B7" w:rsidR="001D646A" w:rsidRPr="00696C20" w:rsidRDefault="001D646A" w:rsidP="001D646A">
      <w:pPr>
        <w:numPr>
          <w:ilvl w:val="1"/>
          <w:numId w:val="4"/>
        </w:numPr>
        <w:spacing w:line="360" w:lineRule="auto"/>
        <w:rPr>
          <w:rFonts w:ascii="Inter 28pt" w:hAnsi="Inter 28pt"/>
          <w:sz w:val="24"/>
          <w:szCs w:val="24"/>
        </w:rPr>
      </w:pPr>
      <w:r w:rsidRPr="00696C20">
        <w:rPr>
          <w:rFonts w:ascii="Inter 28pt" w:hAnsi="Inter 28pt"/>
          <w:sz w:val="24"/>
        </w:rPr>
        <w:t>Nový mimoriadne nízky podvozok na prepravu vozidiel</w:t>
      </w:r>
    </w:p>
    <w:p w14:paraId="4D3061C5" w14:textId="15853023" w:rsidR="00FE75B4" w:rsidRPr="001D646A" w:rsidRDefault="009C55D7" w:rsidP="00FE75B4">
      <w:pPr>
        <w:numPr>
          <w:ilvl w:val="0"/>
          <w:numId w:val="4"/>
        </w:numPr>
        <w:spacing w:line="360" w:lineRule="auto"/>
        <w:rPr>
          <w:rFonts w:ascii="Inter 28pt" w:hAnsi="Inter 28pt"/>
          <w:sz w:val="24"/>
          <w:szCs w:val="24"/>
        </w:rPr>
      </w:pPr>
      <w:r w:rsidRPr="00696C20">
        <w:rPr>
          <w:rFonts w:ascii="Inter 28pt" w:hAnsi="Inter 28pt"/>
          <w:sz w:val="24"/>
        </w:rPr>
        <w:t>Skompletizovanie oceňovaných nákladných vozidiel DAF Electric novej</w:t>
      </w:r>
      <w:r w:rsidRPr="001D646A">
        <w:rPr>
          <w:rFonts w:ascii="Inter 28pt" w:hAnsi="Inter 28pt"/>
          <w:sz w:val="24"/>
        </w:rPr>
        <w:t xml:space="preserve"> generácie</w:t>
      </w:r>
    </w:p>
    <w:p w14:paraId="5423ACF7" w14:textId="7E93671B" w:rsidR="00FE75B4" w:rsidRPr="001D646A" w:rsidRDefault="007869B9" w:rsidP="00FE75B4">
      <w:pPr>
        <w:numPr>
          <w:ilvl w:val="1"/>
          <w:numId w:val="4"/>
        </w:numPr>
        <w:spacing w:line="360" w:lineRule="auto"/>
        <w:ind w:left="1434" w:hanging="357"/>
        <w:rPr>
          <w:rFonts w:ascii="Inter 28pt" w:hAnsi="Inter 28pt"/>
          <w:sz w:val="24"/>
          <w:szCs w:val="24"/>
        </w:rPr>
      </w:pPr>
      <w:r w:rsidRPr="001D646A">
        <w:rPr>
          <w:rFonts w:ascii="Inter 28pt" w:hAnsi="Inter 28pt"/>
          <w:sz w:val="24"/>
        </w:rPr>
        <w:t>Nové modely XG a XG</w:t>
      </w:r>
      <w:r w:rsidRPr="001D646A">
        <w:rPr>
          <w:rFonts w:ascii="Inter 28pt" w:hAnsi="Inter 28pt"/>
          <w:sz w:val="24"/>
          <w:vertAlign w:val="superscript"/>
        </w:rPr>
        <w:t>+</w:t>
      </w:r>
      <w:r w:rsidRPr="001D646A">
        <w:rPr>
          <w:rFonts w:ascii="Inter 28pt" w:hAnsi="Inter 28pt"/>
          <w:sz w:val="24"/>
        </w:rPr>
        <w:t xml:space="preserve"> Electric</w:t>
      </w:r>
    </w:p>
    <w:p w14:paraId="77AF56DE" w14:textId="77777777" w:rsidR="00FE75B4" w:rsidRPr="001D646A" w:rsidRDefault="00FE75B4" w:rsidP="00FE75B4">
      <w:pPr>
        <w:pStyle w:val="Lijstalinea"/>
        <w:numPr>
          <w:ilvl w:val="1"/>
          <w:numId w:val="4"/>
        </w:numPr>
        <w:spacing w:line="360" w:lineRule="auto"/>
        <w:ind w:left="1434" w:hanging="357"/>
        <w:rPr>
          <w:rFonts w:ascii="Inter 28pt" w:hAnsi="Inter 28pt"/>
          <w:sz w:val="24"/>
          <w:szCs w:val="24"/>
        </w:rPr>
      </w:pPr>
      <w:r w:rsidRPr="001D646A">
        <w:rPr>
          <w:rFonts w:ascii="Inter 28pt" w:hAnsi="Inter 28pt"/>
          <w:sz w:val="24"/>
        </w:rPr>
        <w:t>Ťahače Electric v konfigurácii 6x2 s riadenou tlačnou alebo vlečnou nápravou</w:t>
      </w:r>
    </w:p>
    <w:p w14:paraId="1CA48C5E" w14:textId="585AB464" w:rsidR="00FE75B4" w:rsidRPr="001D646A" w:rsidRDefault="00FE75B4" w:rsidP="00FE75B4">
      <w:pPr>
        <w:pStyle w:val="Lijstalinea"/>
        <w:numPr>
          <w:ilvl w:val="1"/>
          <w:numId w:val="4"/>
        </w:numPr>
        <w:spacing w:line="360" w:lineRule="auto"/>
        <w:ind w:left="1434" w:hanging="357"/>
        <w:rPr>
          <w:rFonts w:ascii="Inter 28pt" w:hAnsi="Inter 28pt"/>
          <w:sz w:val="24"/>
          <w:szCs w:val="24"/>
        </w:rPr>
      </w:pPr>
      <w:r w:rsidRPr="001D646A">
        <w:rPr>
          <w:rFonts w:ascii="Inter 28pt" w:hAnsi="Inter 28pt"/>
          <w:sz w:val="24"/>
        </w:rPr>
        <w:t>Sólo vozidlo Electric v konfigurácii 6x2 s vlečnou nápravou</w:t>
      </w:r>
    </w:p>
    <w:p w14:paraId="6FA9C697" w14:textId="33574DAA" w:rsidR="00FE75B4" w:rsidRPr="001D646A" w:rsidRDefault="00FE75B4" w:rsidP="00FE75B4">
      <w:pPr>
        <w:pStyle w:val="Lijstalinea"/>
        <w:numPr>
          <w:ilvl w:val="1"/>
          <w:numId w:val="4"/>
        </w:numPr>
        <w:spacing w:line="360" w:lineRule="auto"/>
        <w:rPr>
          <w:rFonts w:ascii="Inter 28pt" w:hAnsi="Inter 28pt"/>
          <w:sz w:val="24"/>
          <w:szCs w:val="24"/>
        </w:rPr>
      </w:pPr>
      <w:r w:rsidRPr="001D646A">
        <w:rPr>
          <w:rFonts w:ascii="Inter 28pt" w:hAnsi="Inter 28pt"/>
          <w:sz w:val="24"/>
        </w:rPr>
        <w:lastRenderedPageBreak/>
        <w:t>Sólo vozidlá Electric v konfigurácii 6x4 a 8x4 s dvojpohonovou nápravou s dvojitým pohonom</w:t>
      </w:r>
    </w:p>
    <w:p w14:paraId="5F3483E4" w14:textId="77777777" w:rsidR="00FE75B4" w:rsidRPr="001D646A" w:rsidRDefault="00FE75B4" w:rsidP="00FE75B4">
      <w:pPr>
        <w:pStyle w:val="Lijstalinea"/>
        <w:numPr>
          <w:ilvl w:val="1"/>
          <w:numId w:val="4"/>
        </w:numPr>
        <w:spacing w:line="360" w:lineRule="auto"/>
        <w:rPr>
          <w:rFonts w:ascii="Inter 28pt" w:hAnsi="Inter 28pt"/>
          <w:sz w:val="24"/>
          <w:szCs w:val="24"/>
        </w:rPr>
      </w:pPr>
      <w:r w:rsidRPr="001D646A">
        <w:rPr>
          <w:rFonts w:ascii="Inter 28pt" w:hAnsi="Inter 28pt"/>
          <w:sz w:val="24"/>
        </w:rPr>
        <w:t>Vyhradený podvozok BDF na elektrické typy použitia</w:t>
      </w:r>
    </w:p>
    <w:p w14:paraId="7CB4B789" w14:textId="45C816F2" w:rsidR="00FE75B4" w:rsidRPr="001D646A" w:rsidRDefault="00FE75B4" w:rsidP="00FE75B4">
      <w:pPr>
        <w:pStyle w:val="Lijstalinea"/>
        <w:numPr>
          <w:ilvl w:val="1"/>
          <w:numId w:val="4"/>
        </w:numPr>
        <w:spacing w:line="360" w:lineRule="auto"/>
        <w:rPr>
          <w:rFonts w:ascii="Inter 28pt" w:hAnsi="Inter 28pt"/>
          <w:sz w:val="24"/>
          <w:szCs w:val="24"/>
        </w:rPr>
      </w:pPr>
      <w:r w:rsidRPr="001D646A">
        <w:rPr>
          <w:rFonts w:ascii="Inter 28pt" w:hAnsi="Inter 28pt"/>
          <w:sz w:val="24"/>
        </w:rPr>
        <w:t>Nové možnosti umiestnenia akumulátorov pre najvyššie užitočné zaťaženie</w:t>
      </w:r>
    </w:p>
    <w:p w14:paraId="193132A2" w14:textId="544A065A" w:rsidR="00203414" w:rsidRPr="001D646A" w:rsidRDefault="00203414" w:rsidP="00203414">
      <w:pPr>
        <w:numPr>
          <w:ilvl w:val="0"/>
          <w:numId w:val="4"/>
        </w:numPr>
        <w:spacing w:line="360" w:lineRule="auto"/>
        <w:rPr>
          <w:rFonts w:ascii="Inter 28pt" w:hAnsi="Inter 28pt"/>
          <w:sz w:val="24"/>
          <w:szCs w:val="24"/>
        </w:rPr>
      </w:pPr>
      <w:r w:rsidRPr="00696C20">
        <w:rPr>
          <w:rFonts w:ascii="Inter 28pt" w:hAnsi="Inter 28pt"/>
          <w:sz w:val="24"/>
        </w:rPr>
        <w:t xml:space="preserve">Služby DAF </w:t>
      </w:r>
      <w:r w:rsidR="001D646A" w:rsidRPr="00696C20">
        <w:rPr>
          <w:rFonts w:ascii="Inter 28pt" w:hAnsi="Inter 28pt"/>
          <w:sz w:val="24"/>
        </w:rPr>
        <w:t>TruckIQ</w:t>
      </w:r>
      <w:r w:rsidRPr="00696C20">
        <w:rPr>
          <w:rFonts w:ascii="Inter 28pt" w:hAnsi="Inter 28pt"/>
          <w:sz w:val="24"/>
        </w:rPr>
        <w:t xml:space="preserve"> na</w:t>
      </w:r>
      <w:r w:rsidRPr="001D646A">
        <w:rPr>
          <w:rFonts w:ascii="Inter 28pt" w:hAnsi="Inter 28pt"/>
          <w:sz w:val="24"/>
        </w:rPr>
        <w:t xml:space="preserve"> proaktívnu podporu zákazníkov</w:t>
      </w:r>
    </w:p>
    <w:p w14:paraId="0F702F7F" w14:textId="77777777" w:rsidR="00203414" w:rsidRPr="001D646A" w:rsidRDefault="00203414" w:rsidP="00203414">
      <w:pPr>
        <w:numPr>
          <w:ilvl w:val="1"/>
          <w:numId w:val="4"/>
        </w:numPr>
        <w:spacing w:line="360" w:lineRule="auto"/>
        <w:rPr>
          <w:rFonts w:ascii="Inter 28pt" w:hAnsi="Inter 28pt"/>
          <w:sz w:val="24"/>
          <w:szCs w:val="24"/>
        </w:rPr>
      </w:pPr>
      <w:r w:rsidRPr="001D646A">
        <w:rPr>
          <w:rFonts w:ascii="Inter 28pt" w:hAnsi="Inter 28pt"/>
          <w:sz w:val="24"/>
        </w:rPr>
        <w:t>PACCAR Connect</w:t>
      </w:r>
    </w:p>
    <w:p w14:paraId="5DDAC8EB" w14:textId="77777777" w:rsidR="00203414" w:rsidRPr="001D646A" w:rsidRDefault="00203414" w:rsidP="00203414">
      <w:pPr>
        <w:numPr>
          <w:ilvl w:val="1"/>
          <w:numId w:val="4"/>
        </w:numPr>
        <w:spacing w:line="360" w:lineRule="auto"/>
        <w:rPr>
          <w:rFonts w:ascii="Inter 28pt" w:hAnsi="Inter 28pt"/>
          <w:sz w:val="24"/>
          <w:szCs w:val="24"/>
        </w:rPr>
      </w:pPr>
      <w:r w:rsidRPr="001D646A">
        <w:rPr>
          <w:rFonts w:ascii="Inter 28pt" w:hAnsi="Inter 28pt"/>
          <w:sz w:val="24"/>
        </w:rPr>
        <w:t>Aktualizácie softvéru na diaľku</w:t>
      </w:r>
    </w:p>
    <w:p w14:paraId="2D5AB88A" w14:textId="77777777" w:rsidR="00203414" w:rsidRPr="001D646A" w:rsidRDefault="00203414" w:rsidP="00203414">
      <w:pPr>
        <w:numPr>
          <w:ilvl w:val="1"/>
          <w:numId w:val="4"/>
        </w:numPr>
        <w:spacing w:line="360" w:lineRule="auto"/>
        <w:rPr>
          <w:rFonts w:ascii="Inter 28pt" w:hAnsi="Inter 28pt"/>
          <w:sz w:val="24"/>
          <w:szCs w:val="24"/>
        </w:rPr>
      </w:pPr>
      <w:r w:rsidRPr="001D646A">
        <w:rPr>
          <w:rFonts w:ascii="Inter 28pt" w:hAnsi="Inter 28pt"/>
          <w:sz w:val="24"/>
        </w:rPr>
        <w:t>Predbežná diagnostika</w:t>
      </w:r>
    </w:p>
    <w:p w14:paraId="53E0A70E" w14:textId="79B4A3FC" w:rsidR="00203414" w:rsidRPr="001D646A" w:rsidRDefault="00203414" w:rsidP="00203414">
      <w:pPr>
        <w:numPr>
          <w:ilvl w:val="1"/>
          <w:numId w:val="4"/>
        </w:numPr>
        <w:spacing w:line="360" w:lineRule="auto"/>
        <w:rPr>
          <w:rFonts w:ascii="Inter 28pt" w:hAnsi="Inter 28pt"/>
          <w:sz w:val="24"/>
          <w:szCs w:val="24"/>
        </w:rPr>
      </w:pPr>
      <w:r w:rsidRPr="001D646A">
        <w:rPr>
          <w:rFonts w:ascii="Inter 28pt" w:hAnsi="Inter 28pt"/>
          <w:sz w:val="24"/>
        </w:rPr>
        <w:t>Inteligentné upozornenia na servis</w:t>
      </w:r>
    </w:p>
    <w:p w14:paraId="6E26F124" w14:textId="77777777" w:rsidR="00FE4E52" w:rsidRPr="001D646A" w:rsidRDefault="00FE4E52" w:rsidP="00FE4E52">
      <w:pPr>
        <w:numPr>
          <w:ilvl w:val="0"/>
          <w:numId w:val="4"/>
        </w:numPr>
        <w:spacing w:line="360" w:lineRule="auto"/>
        <w:rPr>
          <w:rFonts w:ascii="Inter 28pt" w:hAnsi="Inter 28pt"/>
          <w:sz w:val="24"/>
          <w:szCs w:val="24"/>
        </w:rPr>
      </w:pPr>
      <w:r w:rsidRPr="001D646A">
        <w:rPr>
          <w:rFonts w:ascii="Inter 28pt" w:hAnsi="Inter 28pt"/>
          <w:sz w:val="24"/>
        </w:rPr>
        <w:t>Nové funkcie na vylepšenie efektívnosti a bezpečnosti vozidla</w:t>
      </w:r>
    </w:p>
    <w:p w14:paraId="66FDE8FD" w14:textId="77777777" w:rsidR="00FE4E52" w:rsidRPr="001D646A" w:rsidRDefault="00FE4E52" w:rsidP="00FE4E52">
      <w:pPr>
        <w:numPr>
          <w:ilvl w:val="1"/>
          <w:numId w:val="4"/>
        </w:numPr>
        <w:spacing w:line="360" w:lineRule="auto"/>
        <w:rPr>
          <w:rFonts w:ascii="Inter 28pt" w:hAnsi="Inter 28pt"/>
          <w:sz w:val="24"/>
          <w:szCs w:val="24"/>
        </w:rPr>
      </w:pPr>
      <w:r w:rsidRPr="001D646A">
        <w:rPr>
          <w:rFonts w:ascii="Inter 28pt" w:hAnsi="Inter 28pt"/>
          <w:sz w:val="24"/>
        </w:rPr>
        <w:t>Detekcia únavy a rozptýlenia pozornosti DAF</w:t>
      </w:r>
    </w:p>
    <w:p w14:paraId="35E015F1" w14:textId="77777777" w:rsidR="00FE4E52" w:rsidRPr="001D646A" w:rsidRDefault="00FE4E52" w:rsidP="00FE4E52">
      <w:pPr>
        <w:numPr>
          <w:ilvl w:val="1"/>
          <w:numId w:val="4"/>
        </w:numPr>
        <w:spacing w:line="360" w:lineRule="auto"/>
        <w:rPr>
          <w:rFonts w:ascii="Inter 28pt" w:hAnsi="Inter 28pt"/>
          <w:sz w:val="24"/>
          <w:szCs w:val="24"/>
        </w:rPr>
      </w:pPr>
      <w:r w:rsidRPr="001D646A">
        <w:rPr>
          <w:rFonts w:ascii="Inter 28pt" w:hAnsi="Inter 28pt"/>
          <w:sz w:val="24"/>
        </w:rPr>
        <w:t>Palubný systém sledovania paliva DAF</w:t>
      </w:r>
    </w:p>
    <w:p w14:paraId="31965A48" w14:textId="026DD36E" w:rsidR="00FE4E52" w:rsidRPr="001D646A" w:rsidRDefault="00FE4E52" w:rsidP="00FE4E52">
      <w:pPr>
        <w:numPr>
          <w:ilvl w:val="1"/>
          <w:numId w:val="4"/>
        </w:numPr>
        <w:spacing w:line="360" w:lineRule="auto"/>
        <w:rPr>
          <w:rFonts w:ascii="Inter 28pt" w:hAnsi="Inter 28pt"/>
          <w:sz w:val="24"/>
          <w:szCs w:val="24"/>
        </w:rPr>
      </w:pPr>
      <w:r w:rsidRPr="001D646A">
        <w:rPr>
          <w:rFonts w:ascii="Inter 28pt" w:hAnsi="Inter 28pt"/>
          <w:sz w:val="24"/>
        </w:rPr>
        <w:t xml:space="preserve">Palubný systém sledovania hmotnosti DAF </w:t>
      </w:r>
    </w:p>
    <w:p w14:paraId="0EB1F1EA" w14:textId="5B56D1B8" w:rsidR="00F23806" w:rsidRPr="00696C20" w:rsidRDefault="00203414" w:rsidP="00D825EB">
      <w:pPr>
        <w:numPr>
          <w:ilvl w:val="0"/>
          <w:numId w:val="4"/>
        </w:numPr>
        <w:spacing w:line="360" w:lineRule="auto"/>
        <w:rPr>
          <w:rFonts w:ascii="Inter 28pt" w:hAnsi="Inter 28pt"/>
          <w:sz w:val="24"/>
          <w:szCs w:val="24"/>
        </w:rPr>
      </w:pPr>
      <w:r w:rsidRPr="001D646A">
        <w:rPr>
          <w:rFonts w:ascii="Inter 28pt" w:hAnsi="Inter 28pt"/>
          <w:sz w:val="24"/>
        </w:rPr>
        <w:t>Nový štandard v </w:t>
      </w:r>
      <w:r w:rsidRPr="00696C20">
        <w:rPr>
          <w:rFonts w:ascii="Inter 28pt" w:hAnsi="Inter 28pt"/>
          <w:sz w:val="24"/>
        </w:rPr>
        <w:t>pohodlí vodiča</w:t>
      </w:r>
      <w:r w:rsidR="001D646A" w:rsidRPr="00696C20">
        <w:rPr>
          <w:rFonts w:ascii="Inter 28pt" w:hAnsi="Inter 28pt"/>
          <w:sz w:val="24"/>
        </w:rPr>
        <w:t>: DAF Single Driver Luxury Package</w:t>
      </w:r>
    </w:p>
    <w:p w14:paraId="3F52DF3C" w14:textId="47F11DDE" w:rsidR="00D825EB" w:rsidRPr="001D646A" w:rsidRDefault="00D825EB" w:rsidP="00D825EB">
      <w:pPr>
        <w:numPr>
          <w:ilvl w:val="1"/>
          <w:numId w:val="4"/>
        </w:numPr>
        <w:spacing w:line="360" w:lineRule="auto"/>
        <w:rPr>
          <w:rFonts w:ascii="Inter 28pt" w:hAnsi="Inter 28pt"/>
          <w:sz w:val="24"/>
          <w:szCs w:val="24"/>
        </w:rPr>
      </w:pPr>
      <w:r w:rsidRPr="001D646A">
        <w:rPr>
          <w:rFonts w:ascii="Inter 28pt" w:hAnsi="Inter 28pt"/>
          <w:sz w:val="24"/>
        </w:rPr>
        <w:t>Relaxačné lôžko DAF so šírkou 90 cm</w:t>
      </w:r>
    </w:p>
    <w:p w14:paraId="3374A3AB" w14:textId="742F1FB3" w:rsidR="00D825EB" w:rsidRPr="001D646A" w:rsidRDefault="00F81932" w:rsidP="00D825EB">
      <w:pPr>
        <w:numPr>
          <w:ilvl w:val="1"/>
          <w:numId w:val="4"/>
        </w:numPr>
        <w:spacing w:line="360" w:lineRule="auto"/>
        <w:rPr>
          <w:rFonts w:ascii="Inter 28pt" w:hAnsi="Inter 28pt"/>
          <w:sz w:val="24"/>
          <w:szCs w:val="24"/>
        </w:rPr>
      </w:pPr>
      <w:r w:rsidRPr="001D646A">
        <w:rPr>
          <w:rFonts w:ascii="Inter 28pt" w:hAnsi="Inter 28pt"/>
          <w:sz w:val="24"/>
        </w:rPr>
        <w:t>Nový úložný priestor na zadnej stene kabíny v modeloch DAF XF, XG a XG</w:t>
      </w:r>
      <w:r w:rsidRPr="001D646A">
        <w:rPr>
          <w:rFonts w:ascii="Inter 28pt" w:hAnsi="Inter 28pt"/>
          <w:sz w:val="24"/>
          <w:vertAlign w:val="superscript"/>
        </w:rPr>
        <w:t>+</w:t>
      </w:r>
    </w:p>
    <w:p w14:paraId="3698784B" w14:textId="77777777" w:rsidR="00F81932" w:rsidRPr="001D646A" w:rsidRDefault="00F81932" w:rsidP="00F81932">
      <w:pPr>
        <w:spacing w:line="360" w:lineRule="auto"/>
        <w:rPr>
          <w:rFonts w:ascii="Inter 28pt" w:hAnsi="Inter 28pt"/>
          <w:sz w:val="24"/>
          <w:szCs w:val="24"/>
          <w:lang w:eastAsia="en-GB" w:bidi="en-GB"/>
        </w:rPr>
      </w:pPr>
    </w:p>
    <w:p w14:paraId="0CF3B9FB" w14:textId="4E0D15A4" w:rsidR="00F81932" w:rsidRPr="001D646A" w:rsidRDefault="00800B98" w:rsidP="00B77659">
      <w:pPr>
        <w:spacing w:line="360" w:lineRule="auto"/>
        <w:rPr>
          <w:rFonts w:ascii="Inter 28pt" w:hAnsi="Inter 28pt"/>
          <w:sz w:val="24"/>
          <w:szCs w:val="24"/>
        </w:rPr>
      </w:pPr>
      <w:r w:rsidRPr="001D646A">
        <w:rPr>
          <w:rFonts w:ascii="Inter 28pt" w:hAnsi="Inter 28pt"/>
          <w:sz w:val="24"/>
        </w:rPr>
        <w:t xml:space="preserve">Všetky produktové inovácie predstavené na výstave IAA 2026 sú výsledkom filozofie prepravnej efektívnosti spoločnosti DAF, ktorej cieľom je ďalšie zvýšenie efektívnosti nákladných vozidiel prostredníctvom nižších prevádzkových nákladov a maximálnej dostupnosti vozidiel. </w:t>
      </w:r>
    </w:p>
    <w:p w14:paraId="79DB1141" w14:textId="77777777" w:rsidR="00FE75B4" w:rsidRDefault="00FE75B4" w:rsidP="00F81932">
      <w:pPr>
        <w:spacing w:line="360" w:lineRule="auto"/>
        <w:rPr>
          <w:rFonts w:ascii="Inter 28pt" w:hAnsi="Inter 28pt"/>
          <w:sz w:val="24"/>
          <w:szCs w:val="24"/>
          <w:lang w:eastAsia="en-GB" w:bidi="en-GB"/>
        </w:rPr>
      </w:pPr>
    </w:p>
    <w:p w14:paraId="6E298B02" w14:textId="77777777" w:rsidR="001D646A" w:rsidRPr="00696C20" w:rsidRDefault="001D646A" w:rsidP="001D646A">
      <w:pPr>
        <w:spacing w:line="360" w:lineRule="auto"/>
        <w:rPr>
          <w:rFonts w:ascii="Inter 28pt" w:hAnsi="Inter 28pt"/>
          <w:b/>
          <w:iCs/>
          <w:color w:val="A6A6A6" w:themeColor="background1" w:themeShade="A6"/>
          <w:sz w:val="24"/>
        </w:rPr>
      </w:pPr>
      <w:r w:rsidRPr="00696C20">
        <w:rPr>
          <w:rFonts w:ascii="Inter 28pt" w:hAnsi="Inter 28pt"/>
          <w:b/>
          <w:color w:val="000000" w:themeColor="text1"/>
          <w:sz w:val="28"/>
        </w:rPr>
        <w:t>DAF rozširuje oceňovaný sortiment naftových produktov</w:t>
      </w:r>
    </w:p>
    <w:p w14:paraId="693F7BB8" w14:textId="77777777" w:rsidR="00060E25" w:rsidRPr="00060E25" w:rsidRDefault="00060E25" w:rsidP="00060E25">
      <w:pPr>
        <w:spacing w:line="360" w:lineRule="auto"/>
        <w:rPr>
          <w:rFonts w:ascii="Inter 28pt" w:hAnsi="Inter 28pt"/>
          <w:color w:val="000000" w:themeColor="text1"/>
          <w:sz w:val="24"/>
        </w:rPr>
      </w:pPr>
      <w:r w:rsidRPr="00060E25">
        <w:rPr>
          <w:rFonts w:ascii="Inter 28pt" w:hAnsi="Inter 28pt"/>
          <w:color w:val="000000" w:themeColor="text1"/>
          <w:sz w:val="24"/>
        </w:rPr>
        <w:t>Na veľtrhu IAA Transportation 2026 spoločnosť DAF ďalej rozširuje svoju mnohonásobne oceňovanú ponuku dieselových vozidiel radu XD, XF, XG a XG+, aby si dopravcovia mohli svoje vozidlo nakonfigurovať presne podľa svojich potrieb a dosiahnuť maximálnu efektivitu prevádzky.</w:t>
      </w:r>
    </w:p>
    <w:p w14:paraId="437A2A25" w14:textId="77777777" w:rsidR="00060E25" w:rsidRPr="00060E25" w:rsidRDefault="00060E25" w:rsidP="00060E25">
      <w:pPr>
        <w:spacing w:line="360" w:lineRule="auto"/>
        <w:rPr>
          <w:rFonts w:ascii="Inter 28pt" w:hAnsi="Inter 28pt"/>
          <w:color w:val="000000" w:themeColor="text1"/>
          <w:sz w:val="24"/>
        </w:rPr>
      </w:pPr>
    </w:p>
    <w:p w14:paraId="2B556DA5" w14:textId="40AFA149" w:rsidR="001D646A" w:rsidRPr="00060E25" w:rsidRDefault="00060E25" w:rsidP="00060E25">
      <w:pPr>
        <w:spacing w:line="360" w:lineRule="auto"/>
        <w:rPr>
          <w:rFonts w:ascii="Inter 28pt" w:hAnsi="Inter 28pt"/>
          <w:color w:val="000000" w:themeColor="text1"/>
          <w:sz w:val="24"/>
        </w:rPr>
      </w:pPr>
      <w:r w:rsidRPr="00060E25">
        <w:rPr>
          <w:rFonts w:ascii="Inter 28pt" w:hAnsi="Inter 28pt"/>
          <w:color w:val="000000" w:themeColor="text1"/>
          <w:sz w:val="24"/>
        </w:rPr>
        <w:lastRenderedPageBreak/>
        <w:t>Pre náročné aplikácie, najmä v stavebníctve, predstavuje DAF novú továrenskú konfiguráciu podvozku 10x4. S cieľom zabezpečiť vysokú nosnosť (technicky prípustná celková hmotnosť vozidla až 54 ton) a zároveň vynikajúcu manévrovateľnosť je tento nový päťnápravový model XD alebo XF vybavený dvoma riadenými prednými nápravami (s nosnosťou 8, 9 alebo nových 10 ton) a 34-tonovým zadným tridérom, pozostávajúcim z hnacieho tandemu a zdvíhateľnej vlečenej riadenej nápravy.</w:t>
      </w:r>
    </w:p>
    <w:p w14:paraId="467CCE6A" w14:textId="77777777" w:rsidR="00060E25" w:rsidRPr="00696C20" w:rsidRDefault="00060E25" w:rsidP="00060E25">
      <w:pPr>
        <w:spacing w:line="360" w:lineRule="auto"/>
        <w:rPr>
          <w:rFonts w:ascii="Inter 28pt" w:hAnsi="Inter 28pt" w:cs="Arial"/>
          <w:sz w:val="24"/>
          <w:szCs w:val="24"/>
        </w:rPr>
      </w:pPr>
    </w:p>
    <w:p w14:paraId="075C2B10" w14:textId="77777777" w:rsidR="001D646A" w:rsidRDefault="001D646A" w:rsidP="001D646A">
      <w:pPr>
        <w:spacing w:line="360" w:lineRule="auto"/>
        <w:rPr>
          <w:rFonts w:ascii="Inter 28pt" w:hAnsi="Inter 28pt"/>
          <w:sz w:val="24"/>
        </w:rPr>
      </w:pPr>
      <w:r w:rsidRPr="00696C20">
        <w:rPr>
          <w:rFonts w:ascii="Inter 28pt" w:hAnsi="Inter 28pt"/>
          <w:sz w:val="24"/>
        </w:rPr>
        <w:t>Spoločnosť DAF predstavuje aj špeciálne riešenia na prepravu automobilov s podvozkami konfigurácií 4x2 a 6x2, ktorých výška je len 83 centimetrov. To všetko vďaka zníženiu podvozku o 4 centimetre a použitiu kolies s rozmerom 22,5 palca s nízkoprofilovými pneumatikami, čím sa maximalizuje využiteľný priestor v rámci zákonom povolenej výšky vozidla 4 metre. Podvozky určené na prepravu automobilov sú k dispozícii vo verziách XD, XF, XG a XG</w:t>
      </w:r>
      <w:r w:rsidRPr="00696C20">
        <w:rPr>
          <w:rFonts w:ascii="Inter 28pt" w:hAnsi="Inter 28pt"/>
          <w:sz w:val="24"/>
          <w:vertAlign w:val="superscript"/>
        </w:rPr>
        <w:t>+</w:t>
      </w:r>
      <w:r w:rsidRPr="00696C20">
        <w:rPr>
          <w:rFonts w:ascii="Inter 28pt" w:hAnsi="Inter 28pt"/>
          <w:sz w:val="24"/>
        </w:rPr>
        <w:t>. Model XD je dostupný aj vo verziách so zníženou (18 cm) alebo šikmou strechou, čo umožňuje nakladať automobily nad kabínu.</w:t>
      </w:r>
    </w:p>
    <w:p w14:paraId="594C219D" w14:textId="77777777" w:rsidR="00177F8A" w:rsidRPr="00696C20" w:rsidRDefault="00177F8A" w:rsidP="001D646A">
      <w:pPr>
        <w:spacing w:line="360" w:lineRule="auto"/>
        <w:rPr>
          <w:rFonts w:ascii="Inter 28pt" w:hAnsi="Inter 28pt" w:cs="Arial"/>
          <w:sz w:val="24"/>
          <w:szCs w:val="24"/>
        </w:rPr>
      </w:pPr>
    </w:p>
    <w:p w14:paraId="75ECA94D" w14:textId="7FB507D6" w:rsidR="001D646A" w:rsidRPr="001D646A" w:rsidRDefault="00177F8A" w:rsidP="001D646A">
      <w:pPr>
        <w:spacing w:line="360" w:lineRule="auto"/>
        <w:jc w:val="center"/>
        <w:rPr>
          <w:rFonts w:ascii="Inter 28pt" w:hAnsi="Inter 28pt" w:cs="Arial"/>
          <w:sz w:val="24"/>
          <w:szCs w:val="24"/>
          <w:highlight w:val="yellow"/>
        </w:rPr>
      </w:pPr>
      <w:r>
        <w:rPr>
          <w:rFonts w:ascii="Inter 28pt" w:hAnsi="Inter 28pt"/>
          <w:noProof/>
          <w:sz w:val="24"/>
          <w:highlight w:val="yellow"/>
        </w:rPr>
        <w:drawing>
          <wp:inline distT="0" distB="0" distL="0" distR="0" wp14:anchorId="7E99F90F" wp14:editId="30A5CD4A">
            <wp:extent cx="3725818" cy="1838235"/>
            <wp:effectExtent l="0" t="0" r="8255" b="0"/>
            <wp:docPr id="146075086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7825" cy="1844159"/>
                    </a:xfrm>
                    <a:prstGeom prst="rect">
                      <a:avLst/>
                    </a:prstGeom>
                    <a:noFill/>
                    <a:ln>
                      <a:noFill/>
                    </a:ln>
                  </pic:spPr>
                </pic:pic>
              </a:graphicData>
            </a:graphic>
          </wp:inline>
        </w:drawing>
      </w:r>
    </w:p>
    <w:p w14:paraId="1327DA6C" w14:textId="77777777" w:rsidR="001D646A" w:rsidRPr="001D646A" w:rsidRDefault="001D646A" w:rsidP="001D646A">
      <w:pPr>
        <w:jc w:val="center"/>
        <w:rPr>
          <w:rFonts w:ascii="Inter 28pt" w:hAnsi="Inter 28pt" w:cs="Arial"/>
          <w:b/>
          <w:i/>
          <w:iCs/>
          <w:color w:val="000000" w:themeColor="text1"/>
        </w:rPr>
      </w:pPr>
      <w:r w:rsidRPr="00696C20">
        <w:rPr>
          <w:rFonts w:ascii="Inter 28pt" w:hAnsi="Inter 28pt"/>
          <w:b/>
          <w:i/>
          <w:color w:val="000000" w:themeColor="text1"/>
        </w:rPr>
        <w:t>Špičkový podvozok DAF XD na prepravu automobilov v kombinácii so zníženou alebo šikmou kabínou umožňuje nakladanie vozidiel aj nad kabínu.</w:t>
      </w:r>
    </w:p>
    <w:p w14:paraId="67777DFF" w14:textId="77777777" w:rsidR="001D646A" w:rsidRPr="001D646A" w:rsidRDefault="001D646A" w:rsidP="00F81932">
      <w:pPr>
        <w:spacing w:line="360" w:lineRule="auto"/>
        <w:rPr>
          <w:rFonts w:ascii="Inter 28pt" w:hAnsi="Inter 28pt"/>
          <w:sz w:val="24"/>
          <w:szCs w:val="24"/>
          <w:lang w:eastAsia="en-GB" w:bidi="en-GB"/>
        </w:rPr>
      </w:pPr>
    </w:p>
    <w:p w14:paraId="23B06CC5" w14:textId="77777777" w:rsidR="007869B9" w:rsidRPr="001D646A" w:rsidRDefault="007869B9" w:rsidP="007869B9">
      <w:pPr>
        <w:spacing w:line="360" w:lineRule="auto"/>
        <w:rPr>
          <w:rFonts w:ascii="Inter 28pt" w:hAnsi="Inter 28pt"/>
          <w:b/>
          <w:iCs/>
          <w:color w:val="A6A6A6" w:themeColor="background1" w:themeShade="A6"/>
          <w:sz w:val="24"/>
        </w:rPr>
      </w:pPr>
      <w:r w:rsidRPr="001D646A">
        <w:rPr>
          <w:rFonts w:ascii="Inter 28pt" w:hAnsi="Inter 28pt"/>
          <w:b/>
          <w:color w:val="000000" w:themeColor="text1"/>
          <w:sz w:val="28"/>
        </w:rPr>
        <w:t>Spoločnosť DAF dokazuje vedúce postavenie v oblasti ochrany životného prostredia</w:t>
      </w:r>
    </w:p>
    <w:p w14:paraId="42498800" w14:textId="59D2D530" w:rsidR="007869B9" w:rsidRPr="003D6B3F" w:rsidRDefault="003D6B3F" w:rsidP="003D6B3F">
      <w:pPr>
        <w:spacing w:line="360" w:lineRule="auto"/>
        <w:rPr>
          <w:rFonts w:ascii="Inter 28pt" w:hAnsi="Inter 28pt"/>
          <w:color w:val="000000" w:themeColor="text1"/>
          <w:sz w:val="24"/>
        </w:rPr>
      </w:pPr>
      <w:r w:rsidRPr="003D6B3F">
        <w:rPr>
          <w:rFonts w:ascii="Inter 28pt" w:hAnsi="Inter 28pt"/>
          <w:color w:val="000000" w:themeColor="text1"/>
          <w:sz w:val="24"/>
        </w:rPr>
        <w:t xml:space="preserve">Popri svojej pokročilej ponuke dieselových vozidiel DAF demonštruje svoje vedúce postavenie v oblasti udržateľnej dopravy aj prezentáciou kompletného radu </w:t>
      </w:r>
      <w:r w:rsidRPr="003D6B3F">
        <w:rPr>
          <w:rFonts w:ascii="Inter 28pt" w:hAnsi="Inter 28pt"/>
          <w:color w:val="000000" w:themeColor="text1"/>
          <w:sz w:val="24"/>
        </w:rPr>
        <w:lastRenderedPageBreak/>
        <w:t>najmodernejších elektrických vozidiel určených pre mestskú, regionálnu aj diaľkovú prepravu.</w:t>
      </w:r>
      <w:r w:rsidR="00696C20">
        <w:rPr>
          <w:rFonts w:ascii="Inter 28pt" w:hAnsi="Inter 28pt"/>
          <w:color w:val="000000" w:themeColor="text1"/>
          <w:sz w:val="24"/>
        </w:rPr>
        <w:t xml:space="preserve"> </w:t>
      </w:r>
      <w:r w:rsidRPr="003D6B3F">
        <w:rPr>
          <w:rFonts w:ascii="Inter 28pt" w:hAnsi="Inter 28pt"/>
          <w:color w:val="000000" w:themeColor="text1"/>
          <w:sz w:val="24"/>
        </w:rPr>
        <w:t>Tieto inovatívne nákladné vozidlá sú vybavené vysoko účinnými elektrickými pohonnými systémami a modulárnymi batériovými paketmi, ktoré umožňujú bezemisný dojazd viac ako 550 kilometrov na jedno nabitie. Všetky elektrické vozidlá DAF využívajú batérie typu LFP (lítium-železo-fosfátové batérie), na ktoré DAF poskytuje osemročnú záruku.</w:t>
      </w:r>
      <w:r w:rsidR="00696C20">
        <w:rPr>
          <w:rFonts w:ascii="Inter 28pt" w:hAnsi="Inter 28pt"/>
          <w:color w:val="000000" w:themeColor="text1"/>
          <w:sz w:val="24"/>
        </w:rPr>
        <w:t xml:space="preserve"> </w:t>
      </w:r>
      <w:r w:rsidRPr="003D6B3F">
        <w:rPr>
          <w:rFonts w:ascii="Inter 28pt" w:hAnsi="Inter 28pt"/>
          <w:color w:val="000000" w:themeColor="text1"/>
          <w:sz w:val="24"/>
        </w:rPr>
        <w:t>Batérie sú bez obsahu kobaltu aj niklu, vyznačujú sa vysokou tepelnou stabilitou a možno ich každodenne nabíjať až na 100 % kapacity bez negatívneho vplyvu na ich životnosť a odolnosť.</w:t>
      </w:r>
    </w:p>
    <w:p w14:paraId="37C1DFE5" w14:textId="77777777" w:rsidR="00652BEA" w:rsidRPr="001D646A" w:rsidRDefault="00652BEA" w:rsidP="007869B9">
      <w:pPr>
        <w:spacing w:line="360" w:lineRule="auto"/>
        <w:rPr>
          <w:rFonts w:ascii="Inter 28pt" w:hAnsi="Inter 28pt" w:cs="Arial"/>
          <w:bCs/>
          <w:color w:val="000000" w:themeColor="text1"/>
          <w:sz w:val="24"/>
          <w:szCs w:val="24"/>
        </w:rPr>
      </w:pPr>
    </w:p>
    <w:p w14:paraId="68482DEA" w14:textId="4A56AD35" w:rsidR="002160FB" w:rsidRPr="001D646A" w:rsidRDefault="002160FB" w:rsidP="00652BEA">
      <w:pPr>
        <w:spacing w:line="360" w:lineRule="auto"/>
        <w:rPr>
          <w:rFonts w:ascii="Inter 28pt" w:hAnsi="Inter 28pt" w:cs="Arial"/>
          <w:bCs/>
          <w:color w:val="808080" w:themeColor="background1" w:themeShade="80"/>
          <w:sz w:val="24"/>
          <w:szCs w:val="24"/>
        </w:rPr>
      </w:pPr>
      <w:r w:rsidRPr="001D646A">
        <w:rPr>
          <w:rFonts w:ascii="Inter 28pt" w:hAnsi="Inter 28pt"/>
          <w:color w:val="808080" w:themeColor="background1" w:themeShade="80"/>
          <w:sz w:val="24"/>
        </w:rPr>
        <w:t>Modely XG a XG</w:t>
      </w:r>
      <w:r w:rsidRPr="001D646A">
        <w:rPr>
          <w:rFonts w:ascii="Inter 28pt" w:hAnsi="Inter 28pt"/>
          <w:color w:val="808080" w:themeColor="background1" w:themeShade="80"/>
          <w:sz w:val="24"/>
          <w:vertAlign w:val="superscript"/>
        </w:rPr>
        <w:t>+</w:t>
      </w:r>
      <w:r w:rsidRPr="001D646A">
        <w:rPr>
          <w:rFonts w:ascii="Inter 28pt" w:hAnsi="Inter 28pt"/>
          <w:color w:val="808080" w:themeColor="background1" w:themeShade="80"/>
          <w:sz w:val="24"/>
        </w:rPr>
        <w:t xml:space="preserve"> Electric predstavujú nový štandard</w:t>
      </w:r>
    </w:p>
    <w:p w14:paraId="6F8231EB" w14:textId="7E474D94" w:rsidR="00652BEA" w:rsidRPr="001D646A" w:rsidRDefault="00652BEA" w:rsidP="00652BEA">
      <w:pPr>
        <w:spacing w:line="360" w:lineRule="auto"/>
        <w:rPr>
          <w:rFonts w:ascii="Inter 28pt" w:hAnsi="Inter 28pt" w:cs="Arial"/>
          <w:bCs/>
          <w:color w:val="000000" w:themeColor="text1"/>
          <w:sz w:val="24"/>
          <w:szCs w:val="24"/>
        </w:rPr>
      </w:pPr>
      <w:r w:rsidRPr="001D646A">
        <w:rPr>
          <w:rFonts w:ascii="Inter 28pt" w:hAnsi="Inter 28pt"/>
          <w:color w:val="000000" w:themeColor="text1"/>
          <w:sz w:val="24"/>
        </w:rPr>
        <w:t>Nové modely XG a XG</w:t>
      </w:r>
      <w:r w:rsidRPr="001D646A">
        <w:rPr>
          <w:rFonts w:ascii="Inter 28pt" w:hAnsi="Inter 28pt"/>
          <w:color w:val="000000" w:themeColor="text1"/>
          <w:sz w:val="24"/>
          <w:vertAlign w:val="superscript"/>
        </w:rPr>
        <w:t>+</w:t>
      </w:r>
      <w:r w:rsidRPr="001D646A">
        <w:rPr>
          <w:rFonts w:ascii="Inter 28pt" w:hAnsi="Inter 28pt"/>
          <w:color w:val="000000" w:themeColor="text1"/>
          <w:sz w:val="24"/>
        </w:rPr>
        <w:t xml:space="preserve"> Electric majú spoločné prvky s modelmi XD a XF Electric, ktoré získali titul „Medzinárodné nákladné vozidlo roka 2026“ vďaka svojmu vylepšenému pohonu, výhodnej technológii akumulátorov LFP a vynikajúcemu komfortu jazdy. Nové modely DAF XG a XG</w:t>
      </w:r>
      <w:r w:rsidRPr="001D646A">
        <w:rPr>
          <w:rFonts w:ascii="Inter 28pt" w:hAnsi="Inter 28pt"/>
          <w:color w:val="000000" w:themeColor="text1"/>
          <w:sz w:val="24"/>
          <w:vertAlign w:val="superscript"/>
        </w:rPr>
        <w:t>+</w:t>
      </w:r>
      <w:r w:rsidRPr="001D646A">
        <w:rPr>
          <w:rFonts w:ascii="Inter 28pt" w:hAnsi="Inter 28pt"/>
          <w:color w:val="000000" w:themeColor="text1"/>
          <w:sz w:val="24"/>
        </w:rPr>
        <w:t xml:space="preserve"> Electric predstavujú pre vodičov vrchol pohodlia. Ich kabíny sú o 33 cm dlhšie v porovnaní s už aj tak priestranným modelom XF a v kombinácii s mimoriadnou výškou ponúkajú neprekonateľne veľký priestor na jazdu, prácu a oddych s celkovým objemom 12,5 m</w:t>
      </w:r>
      <w:r w:rsidRPr="001D646A">
        <w:rPr>
          <w:rFonts w:ascii="Inter 28pt" w:hAnsi="Inter 28pt"/>
          <w:color w:val="000000" w:themeColor="text1"/>
          <w:sz w:val="24"/>
          <w:vertAlign w:val="superscript"/>
        </w:rPr>
        <w:t>3</w:t>
      </w:r>
      <w:r w:rsidRPr="001D646A">
        <w:rPr>
          <w:rFonts w:ascii="Inter 28pt" w:hAnsi="Inter 28pt"/>
          <w:color w:val="000000" w:themeColor="text1"/>
          <w:sz w:val="24"/>
        </w:rPr>
        <w:t xml:space="preserve"> a výškou na postavenie sa až 2,2 metra.</w:t>
      </w:r>
    </w:p>
    <w:p w14:paraId="5D6CD122" w14:textId="77777777" w:rsidR="00652BEA" w:rsidRPr="001D646A" w:rsidRDefault="00652BEA" w:rsidP="00652BEA">
      <w:pPr>
        <w:spacing w:line="360" w:lineRule="auto"/>
        <w:rPr>
          <w:rFonts w:ascii="Inter 28pt" w:hAnsi="Inter 28pt" w:cs="Arial"/>
          <w:bCs/>
          <w:color w:val="000000" w:themeColor="text1"/>
          <w:sz w:val="24"/>
          <w:szCs w:val="24"/>
        </w:rPr>
      </w:pPr>
    </w:p>
    <w:p w14:paraId="46E6FB4A" w14:textId="5EB93667" w:rsidR="00A12B86" w:rsidRPr="001D646A" w:rsidRDefault="00177F8A"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14446C80" wp14:editId="64E9218E">
            <wp:extent cx="3657600" cy="2533650"/>
            <wp:effectExtent l="0" t="0" r="0" b="0"/>
            <wp:docPr id="91711532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1D646A" w:rsidRDefault="00A12B86" w:rsidP="000B7578">
      <w:pPr>
        <w:spacing w:line="360" w:lineRule="auto"/>
        <w:jc w:val="center"/>
        <w:rPr>
          <w:rFonts w:ascii="Inter 28pt" w:hAnsi="Inter 28pt" w:cs="Arial"/>
          <w:b/>
          <w:i/>
          <w:iCs/>
          <w:color w:val="000000" w:themeColor="text1"/>
        </w:rPr>
      </w:pPr>
      <w:r w:rsidRPr="001D646A">
        <w:rPr>
          <w:rFonts w:ascii="Inter 28pt" w:hAnsi="Inter 28pt"/>
          <w:b/>
          <w:i/>
          <w:color w:val="000000" w:themeColor="text1"/>
        </w:rPr>
        <w:t>Nákladné vozidlo DAF XG</w:t>
      </w:r>
      <w:r w:rsidRPr="001D646A">
        <w:rPr>
          <w:rFonts w:ascii="Inter 28pt" w:hAnsi="Inter 28pt"/>
          <w:b/>
          <w:i/>
          <w:color w:val="000000" w:themeColor="text1"/>
          <w:vertAlign w:val="superscript"/>
        </w:rPr>
        <w:t>+</w:t>
      </w:r>
      <w:r w:rsidRPr="001D646A">
        <w:rPr>
          <w:rFonts w:ascii="Inter 28pt" w:hAnsi="Inter 28pt"/>
          <w:b/>
          <w:i/>
          <w:color w:val="000000" w:themeColor="text1"/>
        </w:rPr>
        <w:t xml:space="preserve"> Electric na dlhé trasy bez emisií výfukových plynov</w:t>
      </w:r>
    </w:p>
    <w:p w14:paraId="069FAE48" w14:textId="77777777" w:rsidR="000B7578" w:rsidRPr="001D646A" w:rsidRDefault="000B7578" w:rsidP="000B7578">
      <w:pPr>
        <w:spacing w:line="360" w:lineRule="auto"/>
        <w:jc w:val="center"/>
        <w:rPr>
          <w:rFonts w:ascii="Inter 28pt" w:hAnsi="Inter 28pt" w:cs="Arial"/>
          <w:bCs/>
          <w:color w:val="808080" w:themeColor="background1" w:themeShade="80"/>
          <w:sz w:val="24"/>
          <w:szCs w:val="24"/>
        </w:rPr>
      </w:pPr>
    </w:p>
    <w:p w14:paraId="4B9E8ADF" w14:textId="10782027" w:rsidR="002160FB" w:rsidRPr="001D646A" w:rsidRDefault="002160FB" w:rsidP="00E656D8">
      <w:pPr>
        <w:spacing w:line="360" w:lineRule="auto"/>
        <w:rPr>
          <w:rFonts w:ascii="Inter 28pt" w:hAnsi="Inter 28pt" w:cs="Arial"/>
          <w:bCs/>
          <w:color w:val="808080" w:themeColor="background1" w:themeShade="80"/>
          <w:sz w:val="24"/>
          <w:szCs w:val="24"/>
        </w:rPr>
      </w:pPr>
      <w:r w:rsidRPr="001D646A">
        <w:rPr>
          <w:rFonts w:ascii="Inter 28pt" w:hAnsi="Inter 28pt"/>
          <w:color w:val="808080" w:themeColor="background1" w:themeShade="80"/>
          <w:sz w:val="24"/>
        </w:rPr>
        <w:lastRenderedPageBreak/>
        <w:t>Kompletný sortiment elektrických ťahačov a sólo vozidiel</w:t>
      </w:r>
    </w:p>
    <w:p w14:paraId="08E86E36" w14:textId="6B763588" w:rsidR="009D71EA" w:rsidRPr="001D646A" w:rsidRDefault="00652BEA" w:rsidP="00E656D8">
      <w:pPr>
        <w:spacing w:line="360" w:lineRule="auto"/>
        <w:rPr>
          <w:rFonts w:ascii="Inter 28pt" w:hAnsi="Inter 28pt" w:cs="Arial"/>
          <w:bCs/>
          <w:sz w:val="24"/>
          <w:szCs w:val="24"/>
        </w:rPr>
      </w:pPr>
      <w:r w:rsidRPr="001D646A">
        <w:rPr>
          <w:rFonts w:ascii="Inter 28pt" w:hAnsi="Inter 28pt"/>
          <w:sz w:val="24"/>
        </w:rPr>
        <w:t>Spoločnosť DAF Trucks navyše rozširuje svoj program plne elektrických nákladných vozidiel o širokú škálu ťahačov a sólo vozidiel v konfigurácii 6x2, 6x4 a 8x4 určených na špecifické účely a pre stavebný priemysel.</w:t>
      </w:r>
    </w:p>
    <w:p w14:paraId="348823F5" w14:textId="77777777" w:rsidR="009D71EA" w:rsidRPr="001D646A" w:rsidRDefault="009D71EA" w:rsidP="00E656D8">
      <w:pPr>
        <w:spacing w:line="360" w:lineRule="auto"/>
        <w:rPr>
          <w:rFonts w:ascii="Inter 28pt" w:hAnsi="Inter 28pt" w:cs="Arial"/>
          <w:bCs/>
          <w:sz w:val="24"/>
          <w:szCs w:val="24"/>
        </w:rPr>
      </w:pPr>
    </w:p>
    <w:p w14:paraId="017783DD" w14:textId="30F0998B" w:rsidR="00E656D8" w:rsidRPr="001D646A" w:rsidRDefault="00F95366" w:rsidP="00E656D8">
      <w:pPr>
        <w:spacing w:line="360" w:lineRule="auto"/>
        <w:rPr>
          <w:rFonts w:ascii="Inter 28pt" w:hAnsi="Inter 28pt" w:cs="Arial"/>
          <w:bCs/>
          <w:sz w:val="24"/>
          <w:szCs w:val="24"/>
        </w:rPr>
      </w:pPr>
      <w:r w:rsidRPr="001D646A">
        <w:rPr>
          <w:rFonts w:ascii="Inter 28pt" w:hAnsi="Inter 28pt"/>
          <w:sz w:val="24"/>
        </w:rPr>
        <w:t>Nové elektrické ťahače v konfigurácii 6x2 s riadenou tlačnou alebo vlečnou nápravou sú ideálne pre náročné distribučné typy použitia, pri ktorých je potrebné zvýšené užitočné zaťaženie, maximálna flexibilita pri posunovaní a dobrá manévrovateľnosť. Sólo vozidlo v konfigurácii 6x2 s 10-tonovou dvojitou vlečnou nápravou je ideálne pre sklápače a typy použitia so systémami s odnímateľnými kontajnermi. Spoločnosť DAF predstavuje elektrické modely v konfigurácii 6x4 a 8x4 s hnanými nápravami s dvojitým pohonom (s nosnosťou 19 a 21 ton) s jednoduchou redukciou a redukciou náboja kolies, určené na náročné použitie v stavebníctve.</w:t>
      </w:r>
    </w:p>
    <w:p w14:paraId="1C547B87" w14:textId="610A6C48" w:rsidR="00E656D8" w:rsidRPr="001D646A" w:rsidRDefault="00E656D8" w:rsidP="00F95366">
      <w:pPr>
        <w:spacing w:line="360" w:lineRule="auto"/>
        <w:rPr>
          <w:rFonts w:ascii="Inter 28pt" w:hAnsi="Inter 28pt" w:cs="Arial"/>
          <w:bCs/>
          <w:sz w:val="24"/>
          <w:szCs w:val="24"/>
        </w:rPr>
      </w:pPr>
    </w:p>
    <w:p w14:paraId="2D82D790" w14:textId="193F3C25" w:rsidR="003F0D7A" w:rsidRPr="001D646A" w:rsidRDefault="003F0D7A" w:rsidP="00E656D8">
      <w:pPr>
        <w:spacing w:line="360" w:lineRule="auto"/>
        <w:rPr>
          <w:rFonts w:ascii="Inter 28pt" w:hAnsi="Inter 28pt" w:cs="Arial"/>
          <w:bCs/>
          <w:sz w:val="24"/>
          <w:szCs w:val="24"/>
        </w:rPr>
      </w:pPr>
      <w:r w:rsidRPr="001D646A">
        <w:rPr>
          <w:rFonts w:ascii="Inter 28pt" w:hAnsi="Inter 28pt"/>
          <w:sz w:val="24"/>
        </w:rPr>
        <w:t>Špeciálne pre rozoberateľné karosérie nemeckej spoločnosti BDF a ich použitie vyvinula firma DAF pevné podvozky 4x2 a 6x2 so špeciálnou konfiguráciou akumulátorov s až 5 modulmi, čo predstavuje jedinečnú ponuku na trhu. A to aj vďaka vynikajúcej dostupnosti otočných zámkov a bezproblémovej kompatibilite s výmennými karosériami BDF, pričom sa zachováva optimálny elektrický dojazd.</w:t>
      </w:r>
    </w:p>
    <w:p w14:paraId="7B16E54F" w14:textId="77777777" w:rsidR="002160FB" w:rsidRPr="001D646A" w:rsidRDefault="002160FB" w:rsidP="00E656D8">
      <w:pPr>
        <w:spacing w:line="360" w:lineRule="auto"/>
        <w:rPr>
          <w:rFonts w:ascii="Inter 28pt" w:hAnsi="Inter 28pt" w:cs="Arial"/>
          <w:bCs/>
          <w:sz w:val="24"/>
          <w:szCs w:val="24"/>
        </w:rPr>
      </w:pPr>
    </w:p>
    <w:p w14:paraId="0AE71087" w14:textId="36EC9C39" w:rsidR="002160FB" w:rsidRPr="001D646A" w:rsidRDefault="002160FB" w:rsidP="00E656D8">
      <w:pPr>
        <w:spacing w:line="360" w:lineRule="auto"/>
        <w:rPr>
          <w:rFonts w:ascii="Inter 28pt" w:hAnsi="Inter 28pt" w:cs="Arial"/>
          <w:bCs/>
          <w:color w:val="808080" w:themeColor="background1" w:themeShade="80"/>
          <w:sz w:val="24"/>
          <w:szCs w:val="24"/>
        </w:rPr>
      </w:pPr>
      <w:r w:rsidRPr="001D646A">
        <w:rPr>
          <w:rFonts w:ascii="Inter 28pt" w:hAnsi="Inter 28pt"/>
          <w:color w:val="808080" w:themeColor="background1" w:themeShade="80"/>
          <w:sz w:val="24"/>
        </w:rPr>
        <w:t>Vylepšené užitočné zaťaženie vďaka novému usporiadaniu akumulátorov</w:t>
      </w:r>
    </w:p>
    <w:p w14:paraId="3C5116FC" w14:textId="29F31855" w:rsidR="002160FB" w:rsidRPr="001D646A" w:rsidRDefault="002160FB" w:rsidP="00E656D8">
      <w:pPr>
        <w:spacing w:line="360" w:lineRule="auto"/>
        <w:rPr>
          <w:rFonts w:ascii="Inter 28pt" w:hAnsi="Inter 28pt" w:cs="Arial"/>
          <w:bCs/>
          <w:sz w:val="24"/>
          <w:szCs w:val="24"/>
        </w:rPr>
      </w:pPr>
      <w:r w:rsidRPr="001D646A">
        <w:rPr>
          <w:rFonts w:ascii="Inter 28pt" w:hAnsi="Inter 28pt"/>
          <w:sz w:val="24"/>
        </w:rPr>
        <w:t>Spoločnosť DAF je lídrom v oblasti užitočného zaťaženia elektrických nákladných vozidiel. Vďaka zvýšenej registračnej hmotnosti až o 2 tony, ktorú elektrickým nákladným vozidlám umožňuje legislatíva, a ideálnemu rozloženiu hmotnosti dokážu modely XD, XF, XG a XG</w:t>
      </w:r>
      <w:r w:rsidRPr="001D646A">
        <w:rPr>
          <w:rFonts w:ascii="Inter 28pt" w:hAnsi="Inter 28pt"/>
          <w:sz w:val="24"/>
          <w:vertAlign w:val="superscript"/>
        </w:rPr>
        <w:t>+</w:t>
      </w:r>
      <w:r w:rsidRPr="001D646A">
        <w:rPr>
          <w:rFonts w:ascii="Inter 28pt" w:hAnsi="Inter 28pt"/>
          <w:sz w:val="24"/>
        </w:rPr>
        <w:t xml:space="preserve"> Electric ponúknuť až o 500 kilogramov vyššie užitočné zaťaženie v porovnaní s ekvivalentnými naftovými verziami.</w:t>
      </w:r>
    </w:p>
    <w:p w14:paraId="63046B3D" w14:textId="77777777" w:rsidR="00940978" w:rsidRPr="001D646A" w:rsidRDefault="00940978" w:rsidP="00E656D8">
      <w:pPr>
        <w:spacing w:line="360" w:lineRule="auto"/>
        <w:rPr>
          <w:rFonts w:ascii="Inter 28pt" w:hAnsi="Inter 28pt" w:cs="Arial"/>
          <w:bCs/>
          <w:sz w:val="24"/>
          <w:szCs w:val="24"/>
        </w:rPr>
      </w:pPr>
    </w:p>
    <w:p w14:paraId="0EAAB55B" w14:textId="4C7E1830" w:rsidR="00940978" w:rsidRPr="001D646A" w:rsidRDefault="009C55D7" w:rsidP="00E656D8">
      <w:pPr>
        <w:spacing w:line="360" w:lineRule="auto"/>
        <w:rPr>
          <w:rFonts w:ascii="Inter 28pt" w:hAnsi="Inter 28pt" w:cs="Arial"/>
          <w:bCs/>
          <w:sz w:val="24"/>
          <w:szCs w:val="24"/>
        </w:rPr>
      </w:pPr>
      <w:r w:rsidRPr="001D646A">
        <w:rPr>
          <w:rFonts w:ascii="Inter 28pt" w:hAnsi="Inter 28pt"/>
          <w:sz w:val="24"/>
        </w:rPr>
        <w:t xml:space="preserve">Na výstave IAA Transportation 2026 spoločnosť DAF potvrdzuje svoju technologickú prevahu predstavením akumulátorovej konfigurácie bez bloku pod kabínou a so štyrmi blokmi umne umiestnenými bližšie k zadnej časti vozidla. Znížením zaťaženia </w:t>
      </w:r>
      <w:r w:rsidRPr="001D646A">
        <w:rPr>
          <w:rFonts w:ascii="Inter 28pt" w:hAnsi="Inter 28pt"/>
          <w:sz w:val="24"/>
        </w:rPr>
        <w:lastRenderedPageBreak/>
        <w:t>prednej nápravy o približne 700 kilogramov a následnou optimalizáciou rozloženia hmotnosti vozidla je možné zvýšiť užitočné zaťaženie až o 2,5 tony.</w:t>
      </w:r>
    </w:p>
    <w:p w14:paraId="43AA6EE2" w14:textId="77777777" w:rsidR="00652BEA" w:rsidRPr="001D646A" w:rsidRDefault="00652BEA" w:rsidP="007869B9">
      <w:pPr>
        <w:spacing w:line="360" w:lineRule="auto"/>
        <w:rPr>
          <w:rFonts w:ascii="Inter 28pt" w:hAnsi="Inter 28pt" w:cs="Arial"/>
          <w:bCs/>
          <w:color w:val="000000" w:themeColor="text1"/>
          <w:sz w:val="24"/>
          <w:szCs w:val="24"/>
        </w:rPr>
      </w:pPr>
    </w:p>
    <w:p w14:paraId="7B167C35" w14:textId="6DF933E4" w:rsidR="007869B9" w:rsidRPr="00696C20" w:rsidRDefault="004218DB" w:rsidP="00696C20">
      <w:pPr>
        <w:spacing w:line="360" w:lineRule="auto"/>
        <w:rPr>
          <w:rFonts w:ascii="Inter 28pt" w:hAnsi="Inter 28pt" w:cs="Arial"/>
          <w:bCs/>
          <w:color w:val="000000" w:themeColor="text1"/>
          <w:sz w:val="24"/>
          <w:szCs w:val="24"/>
        </w:rPr>
      </w:pPr>
      <w:r w:rsidRPr="001D646A">
        <w:rPr>
          <w:rFonts w:ascii="Inter 28pt" w:hAnsi="Inter 28pt"/>
          <w:color w:val="000000" w:themeColor="text1"/>
          <w:sz w:val="24"/>
        </w:rPr>
        <w:t>Spoločnosť DAF spája prvotriedne elektrické vozidlá s komplexnou ponukou služieb, vďaka čomu je ideálnym partnerom na energetickú transformáciu. Súčasťou ponuky sú špecializované poradenské služby, ako aj moderné nabíjacie stanice a systémy na skladovanie akumulátorov od divízie PACCAR Power Solutions.</w:t>
      </w:r>
    </w:p>
    <w:p w14:paraId="1A4CD210" w14:textId="158BBD5E" w:rsidR="00004B4E" w:rsidRPr="001D646A" w:rsidRDefault="00004B4E" w:rsidP="00004B4E">
      <w:pPr>
        <w:spacing w:line="360" w:lineRule="auto"/>
        <w:rPr>
          <w:rFonts w:ascii="Inter 28pt" w:hAnsi="Inter 28pt"/>
          <w:sz w:val="24"/>
          <w:szCs w:val="24"/>
          <w:lang w:eastAsia="en-GB" w:bidi="en-GB"/>
        </w:rPr>
      </w:pPr>
    </w:p>
    <w:p w14:paraId="3FDD7699" w14:textId="77777777" w:rsidR="00F81932" w:rsidRPr="001D646A" w:rsidRDefault="00F81932" w:rsidP="00F81932">
      <w:pPr>
        <w:spacing w:line="360" w:lineRule="auto"/>
        <w:rPr>
          <w:rFonts w:ascii="Inter 28pt" w:hAnsi="Inter 28pt"/>
          <w:b/>
          <w:sz w:val="24"/>
        </w:rPr>
      </w:pPr>
      <w:r w:rsidRPr="001D646A">
        <w:rPr>
          <w:rFonts w:ascii="Inter 28pt" w:hAnsi="Inter 28pt"/>
          <w:b/>
          <w:sz w:val="24"/>
        </w:rPr>
        <w:t>Prepravná efektívnosť DAF</w:t>
      </w:r>
    </w:p>
    <w:p w14:paraId="726F47B0" w14:textId="7D0E545A" w:rsidR="00437669" w:rsidRPr="001D646A" w:rsidRDefault="009D71EA" w:rsidP="00F81932">
      <w:pPr>
        <w:spacing w:line="360" w:lineRule="auto"/>
        <w:rPr>
          <w:rFonts w:ascii="Inter 28pt" w:hAnsi="Inter 28pt"/>
          <w:sz w:val="24"/>
        </w:rPr>
      </w:pPr>
      <w:r w:rsidRPr="001D646A">
        <w:rPr>
          <w:rFonts w:ascii="Inter 28pt" w:hAnsi="Inter 28pt"/>
          <w:sz w:val="24"/>
        </w:rPr>
        <w:t>Od jesene 2026 budú mať všetky vozidlá DAF na mriežke symbol DTE, čo naznačuje, že ich vývoj bol od začiatku do konca ovplyvnený filozofiou prepravnej efektívnosti spoločnosti DAF.</w:t>
      </w:r>
    </w:p>
    <w:p w14:paraId="78F4A3AE" w14:textId="77777777" w:rsidR="00437669" w:rsidRPr="001D646A" w:rsidRDefault="00437669" w:rsidP="00F81932">
      <w:pPr>
        <w:spacing w:line="360" w:lineRule="auto"/>
        <w:rPr>
          <w:rFonts w:ascii="Inter 28pt" w:hAnsi="Inter 28pt"/>
          <w:sz w:val="24"/>
          <w:lang w:eastAsia="en-GB" w:bidi="en-GB"/>
        </w:rPr>
      </w:pPr>
    </w:p>
    <w:p w14:paraId="0A2015B8" w14:textId="77777777" w:rsidR="00696C20" w:rsidRDefault="00C02089" w:rsidP="00D623BE">
      <w:pPr>
        <w:spacing w:line="360" w:lineRule="auto"/>
        <w:rPr>
          <w:rFonts w:ascii="Inter 28pt" w:hAnsi="Inter 28pt"/>
          <w:sz w:val="24"/>
        </w:rPr>
      </w:pPr>
      <w:r w:rsidRPr="001D646A">
        <w:rPr>
          <w:rFonts w:ascii="Inter 28pt" w:hAnsi="Inter 28pt"/>
          <w:sz w:val="24"/>
        </w:rPr>
        <w:t xml:space="preserve">Jasným príkladom filozofie prepravnej efektívnosti spoločnosti DAF je proaktívna podpora zákazníkov, ktorá im umožňuje dosiahnuť maximálnu dobu prevádzkyschopnosti vozidiel. Na tento účel existuje množstvo digitálnych služieb, ktoré využívajú funkcie systému PACCAR Connect. Tieto </w:t>
      </w:r>
      <w:r w:rsidRPr="00696C20">
        <w:rPr>
          <w:rFonts w:ascii="Inter 28pt" w:hAnsi="Inter 28pt"/>
          <w:sz w:val="24"/>
        </w:rPr>
        <w:t xml:space="preserve">služby DAF </w:t>
      </w:r>
      <w:r w:rsidR="001D646A" w:rsidRPr="00696C20">
        <w:rPr>
          <w:rFonts w:ascii="Inter 28pt" w:hAnsi="Inter 28pt"/>
          <w:sz w:val="24"/>
        </w:rPr>
        <w:t>TruckIQ s</w:t>
      </w:r>
      <w:r w:rsidRPr="00696C20">
        <w:rPr>
          <w:rFonts w:ascii="Inter 28pt" w:hAnsi="Inter 28pt"/>
          <w:sz w:val="24"/>
        </w:rPr>
        <w:t>ervices zahŕňajú napríklad aktualizácie softvéru na diaľku, vďa</w:t>
      </w:r>
      <w:r w:rsidRPr="001D646A">
        <w:rPr>
          <w:rFonts w:ascii="Inter 28pt" w:hAnsi="Inter 28pt"/>
          <w:sz w:val="24"/>
        </w:rPr>
        <w:t>ka ktorým môže vodič vykonávať aktualizácie jednoduchým stlačením tlačidla na palubnej doske bez potreby návštevy servisu. Takto sa zabezpečí, že nákladné vozidlo vždy používa najnovší softvér a zároveň zostáva plne funkčné.</w:t>
      </w:r>
    </w:p>
    <w:p w14:paraId="40404CED" w14:textId="77777777" w:rsidR="00696C20" w:rsidRDefault="00696C20" w:rsidP="00D623BE">
      <w:pPr>
        <w:spacing w:line="360" w:lineRule="auto"/>
        <w:rPr>
          <w:rFonts w:ascii="Inter 28pt" w:hAnsi="Inter 28pt"/>
          <w:sz w:val="24"/>
        </w:rPr>
      </w:pPr>
    </w:p>
    <w:p w14:paraId="66DE78D4" w14:textId="0BEDE394" w:rsidR="00AC42B6" w:rsidRPr="001D646A" w:rsidRDefault="00C02089" w:rsidP="00D623BE">
      <w:pPr>
        <w:spacing w:line="360" w:lineRule="auto"/>
        <w:rPr>
          <w:rFonts w:ascii="Inter 28pt" w:hAnsi="Inter 28pt"/>
          <w:sz w:val="24"/>
        </w:rPr>
      </w:pPr>
      <w:r w:rsidRPr="001D646A">
        <w:rPr>
          <w:rFonts w:ascii="Inter 28pt" w:hAnsi="Inter 28pt"/>
          <w:sz w:val="24"/>
        </w:rPr>
        <w:t>Funkcia Predbežnej diagnostiky DAF je o tom, že ešte predtým, ako nákladné vozidlo dorazí do dielne, servisný díler už presne vie, čo je potrebné opraviť. Technici aj náhradné diely sa pripravia vopred, čo ďalej prispieva k maximálnej dobe prevádzkyschopnosti vozidla. To je aj cieľom funkcie Inteligentných upozornení na servis DAF, ktorá dokáže odhaliť potenciálne riziká ešte predtým, ako sa vyskytnú. Ide o ďalší príklad špičkovej proaktívnej zákazníckej podpory spoločnosti DAF.</w:t>
      </w:r>
    </w:p>
    <w:p w14:paraId="296DD09D" w14:textId="77777777" w:rsidR="00437669" w:rsidRPr="001D646A" w:rsidRDefault="00437669" w:rsidP="00437669">
      <w:pPr>
        <w:spacing w:line="360" w:lineRule="auto"/>
        <w:rPr>
          <w:rFonts w:ascii="Inter 28pt" w:hAnsi="Inter 28pt"/>
          <w:sz w:val="24"/>
          <w:lang w:eastAsia="en-GB" w:bidi="en-GB"/>
        </w:rPr>
      </w:pPr>
    </w:p>
    <w:p w14:paraId="4AC9AF8C" w14:textId="402A7E1F" w:rsidR="00E13517" w:rsidRPr="001D646A" w:rsidRDefault="00D623BE" w:rsidP="00FE4E52">
      <w:pPr>
        <w:spacing w:line="360" w:lineRule="auto"/>
        <w:rPr>
          <w:rFonts w:ascii="Inter 28pt" w:hAnsi="Inter 28pt"/>
          <w:sz w:val="24"/>
        </w:rPr>
      </w:pPr>
      <w:r w:rsidRPr="001D646A">
        <w:rPr>
          <w:rFonts w:ascii="Inter 28pt" w:hAnsi="Inter 28pt"/>
          <w:sz w:val="24"/>
        </w:rPr>
        <w:lastRenderedPageBreak/>
        <w:t>Medzi ďalšie inovácie vozidiel, ktoré zvyšujú efektivitu aj bezpečnosť, patria systém detekcie únavy a rozptýlenia pozornosti DAF (upozorní na situáciu, keď vodič nesleduje cestu pred sebou dlhšie ako 6 sekúnd), palubný systém sledovania paliva DAF (monitoruje skutočnú spotrebu paliva a vypočítava okamžitú aj celkovú spotrebu) a palubný systém sledovania hmotnosti DAF (zabezpečuje sledovanie hmotnosti alebo kombinovanej hmotnosti vozidla).</w:t>
      </w:r>
    </w:p>
    <w:p w14:paraId="6E6891CC" w14:textId="77777777" w:rsidR="00FE4E52" w:rsidRPr="001D646A" w:rsidRDefault="00FE4E52" w:rsidP="00FE4E52">
      <w:pPr>
        <w:spacing w:line="360" w:lineRule="auto"/>
        <w:rPr>
          <w:rFonts w:ascii="Inter 28pt" w:hAnsi="Inter 28pt"/>
          <w:sz w:val="24"/>
          <w:lang w:eastAsia="en-GB" w:bidi="en-GB"/>
        </w:rPr>
      </w:pPr>
    </w:p>
    <w:p w14:paraId="2D2BFC0B" w14:textId="1F9CAFBE" w:rsidR="00E13517" w:rsidRPr="001D646A" w:rsidRDefault="002974E4" w:rsidP="00B43865">
      <w:pPr>
        <w:spacing w:line="360" w:lineRule="auto"/>
        <w:rPr>
          <w:rFonts w:ascii="Inter 28pt" w:hAnsi="Inter 28pt"/>
          <w:b/>
          <w:bCs/>
          <w:color w:val="000000" w:themeColor="text1"/>
          <w:sz w:val="24"/>
        </w:rPr>
      </w:pPr>
      <w:r w:rsidRPr="001D646A">
        <w:rPr>
          <w:rFonts w:ascii="Inter 28pt" w:hAnsi="Inter 28pt"/>
          <w:b/>
          <w:color w:val="000000" w:themeColor="text1"/>
          <w:sz w:val="24"/>
        </w:rPr>
        <w:t>Nová úroveň pohodlia vodiča</w:t>
      </w:r>
    </w:p>
    <w:p w14:paraId="0D1D396D" w14:textId="45C36AA9" w:rsidR="002974E4" w:rsidRDefault="0036049F" w:rsidP="00B43865">
      <w:pPr>
        <w:spacing w:line="360" w:lineRule="auto"/>
        <w:rPr>
          <w:rFonts w:ascii="Inter 28pt" w:hAnsi="Inter 28pt"/>
          <w:sz w:val="24"/>
        </w:rPr>
      </w:pPr>
      <w:r w:rsidRPr="0036049F">
        <w:rPr>
          <w:rFonts w:ascii="Inter 28pt" w:hAnsi="Inter 28pt"/>
          <w:sz w:val="24"/>
        </w:rPr>
        <w:t>Na veľtrhu IAA Transportation 2026 spoločnosť DAF prezentuje svoje pokračujúce úsilie o ďalšiu optimalizáciu efektivity dopravy s cieľom zabezpečiť čo najvyššiu návratnosť investícií na každý prejdený kilometer. Zároveň DAF opäť posúva latku v oblasti komfortu vodiča predstavením nového balíka DAF Single Driver Luxury Package.</w:t>
      </w:r>
    </w:p>
    <w:p w14:paraId="6CF53AC0" w14:textId="77777777" w:rsidR="0036049F" w:rsidRPr="001D646A" w:rsidRDefault="0036049F" w:rsidP="00B43865">
      <w:pPr>
        <w:spacing w:line="360" w:lineRule="auto"/>
        <w:rPr>
          <w:rFonts w:ascii="Inter 28pt" w:hAnsi="Inter 28pt"/>
          <w:sz w:val="24"/>
          <w:lang w:eastAsia="en-GB" w:bidi="en-GB"/>
        </w:rPr>
      </w:pPr>
    </w:p>
    <w:p w14:paraId="0B0B997E" w14:textId="07D1F588" w:rsidR="00A528C8" w:rsidRPr="001D646A" w:rsidRDefault="00A528C8" w:rsidP="00B43865">
      <w:pPr>
        <w:spacing w:line="360" w:lineRule="auto"/>
        <w:rPr>
          <w:rFonts w:ascii="Inter 28pt" w:hAnsi="Inter 28pt"/>
          <w:color w:val="7F7F7F" w:themeColor="text1" w:themeTint="80"/>
          <w:sz w:val="24"/>
        </w:rPr>
      </w:pPr>
      <w:r w:rsidRPr="001D646A">
        <w:rPr>
          <w:rFonts w:ascii="Inter 28pt" w:hAnsi="Inter 28pt"/>
          <w:color w:val="7F7F7F" w:themeColor="text1" w:themeTint="80"/>
          <w:sz w:val="24"/>
        </w:rPr>
        <w:t>Praktický a zároveň krásny úložný priestor na zadnej stene</w:t>
      </w:r>
    </w:p>
    <w:p w14:paraId="2D62D759" w14:textId="0D761659" w:rsidR="00A12B86" w:rsidRDefault="002974E4" w:rsidP="00B43865">
      <w:pPr>
        <w:spacing w:line="360" w:lineRule="auto"/>
        <w:rPr>
          <w:rFonts w:ascii="Inter 28pt" w:hAnsi="Inter 28pt"/>
          <w:sz w:val="24"/>
        </w:rPr>
      </w:pPr>
      <w:r w:rsidRPr="001D646A">
        <w:rPr>
          <w:rFonts w:ascii="Inter 28pt" w:hAnsi="Inter 28pt"/>
          <w:sz w:val="24"/>
        </w:rPr>
        <w:t>Novinkou je praktický a zároveň nádherne navrhnutý úložný priestor na zadnej stene pre modely XF, XG a XG</w:t>
      </w:r>
      <w:r w:rsidRPr="001D646A">
        <w:rPr>
          <w:rFonts w:ascii="Inter 28pt" w:hAnsi="Inter 28pt"/>
          <w:sz w:val="24"/>
          <w:vertAlign w:val="superscript"/>
        </w:rPr>
        <w:t>+</w:t>
      </w:r>
      <w:r w:rsidRPr="001D646A">
        <w:rPr>
          <w:rFonts w:ascii="Inter 28pt" w:hAnsi="Inter 28pt"/>
          <w:sz w:val="24"/>
        </w:rPr>
        <w:t>, ktorý bol špeciálne vyvinutý do prevádzky s jedným vodičom. Pre modely XG a XG</w:t>
      </w:r>
      <w:r w:rsidRPr="001D646A">
        <w:rPr>
          <w:rFonts w:ascii="Inter 28pt" w:hAnsi="Inter 28pt"/>
          <w:sz w:val="24"/>
          <w:vertAlign w:val="superscript"/>
        </w:rPr>
        <w:t>+</w:t>
      </w:r>
      <w:r w:rsidRPr="001D646A">
        <w:rPr>
          <w:rFonts w:ascii="Inter 28pt" w:hAnsi="Inter 28pt"/>
          <w:sz w:val="24"/>
        </w:rPr>
        <w:t xml:space="preserve"> ponúka tri samostatné úložné priestory s celkovým objemom až 290 litrov. Priestory sú prístupné cez žalúziové dvere na boku a dvoje posuvné dvere v strede, pričom sú všetky vybavené rukoväťami s prvotriednou pochrómovanou povrchovou úpravou. Úložné priestory sú, samozrejme, osvetlené. Pod nimi sa nachádza praktický držiak na uteráky.</w:t>
      </w:r>
    </w:p>
    <w:p w14:paraId="7A1A8B4F" w14:textId="77777777" w:rsidR="00696C20" w:rsidRPr="001D646A" w:rsidRDefault="00696C20" w:rsidP="00B43865">
      <w:pPr>
        <w:spacing w:line="360" w:lineRule="auto"/>
        <w:rPr>
          <w:rFonts w:ascii="Inter 28pt" w:hAnsi="Inter 28pt"/>
          <w:sz w:val="24"/>
        </w:rPr>
      </w:pPr>
    </w:p>
    <w:p w14:paraId="2B998953" w14:textId="54005FAA" w:rsidR="002974E4" w:rsidRPr="001D646A" w:rsidRDefault="003710C2" w:rsidP="00B43865">
      <w:pPr>
        <w:spacing w:line="360" w:lineRule="auto"/>
        <w:rPr>
          <w:rFonts w:ascii="Inter 28pt" w:hAnsi="Inter 28pt"/>
          <w:sz w:val="24"/>
        </w:rPr>
      </w:pPr>
      <w:r w:rsidRPr="001D646A">
        <w:rPr>
          <w:rFonts w:ascii="Inter 28pt" w:hAnsi="Inter 28pt"/>
          <w:sz w:val="24"/>
        </w:rPr>
        <w:t>Možnosť kompletného úložného priestoru na zadnej stene je k dispozícii aj na popredajnom trhu prostredníctvom spoločnosti PACCAR Parts.</w:t>
      </w:r>
    </w:p>
    <w:p w14:paraId="1D0299A4" w14:textId="77777777" w:rsidR="002974E4" w:rsidRPr="001D646A" w:rsidRDefault="002974E4" w:rsidP="00B43865">
      <w:pPr>
        <w:spacing w:line="360" w:lineRule="auto"/>
        <w:rPr>
          <w:rFonts w:ascii="Inter 28pt" w:hAnsi="Inter 28pt"/>
          <w:sz w:val="24"/>
          <w:lang w:eastAsia="en-GB" w:bidi="en-GB"/>
        </w:rPr>
      </w:pPr>
    </w:p>
    <w:p w14:paraId="5900EEC5" w14:textId="77777777" w:rsidR="00A528C8" w:rsidRPr="001D646A" w:rsidRDefault="00A528C8" w:rsidP="00B43865">
      <w:pPr>
        <w:spacing w:line="360" w:lineRule="auto"/>
        <w:rPr>
          <w:rFonts w:ascii="Inter 28pt" w:hAnsi="Inter 28pt"/>
          <w:color w:val="7F7F7F" w:themeColor="text1" w:themeTint="80"/>
          <w:sz w:val="24"/>
        </w:rPr>
      </w:pPr>
      <w:r w:rsidRPr="001D646A">
        <w:rPr>
          <w:rFonts w:ascii="Inter 28pt" w:hAnsi="Inter 28pt"/>
          <w:color w:val="7F7F7F" w:themeColor="text1" w:themeTint="80"/>
          <w:sz w:val="24"/>
        </w:rPr>
        <w:t>Relaxačné lôžko so šírkou 90 cm</w:t>
      </w:r>
    </w:p>
    <w:p w14:paraId="05AF921A" w14:textId="5B6E0C97" w:rsidR="00177F8A" w:rsidRDefault="002974E4" w:rsidP="00A27C04">
      <w:pPr>
        <w:spacing w:line="360" w:lineRule="auto"/>
        <w:rPr>
          <w:rFonts w:ascii="Inter 28pt" w:hAnsi="Inter 28pt"/>
          <w:sz w:val="24"/>
        </w:rPr>
      </w:pPr>
      <w:r w:rsidRPr="001D646A">
        <w:rPr>
          <w:rFonts w:ascii="Inter 28pt" w:hAnsi="Inter 28pt"/>
          <w:sz w:val="24"/>
        </w:rPr>
        <w:t>Pre maximálne pohodlie počas spánku a odpočinku si teraz môžete do špičkových vozidiel XG a XG+ objednať 90 cm široké relaxačné lôžko</w:t>
      </w:r>
      <w:r w:rsidR="0036049F">
        <w:rPr>
          <w:rFonts w:ascii="Inter 28pt" w:hAnsi="Inter 28pt"/>
          <w:sz w:val="24"/>
        </w:rPr>
        <w:t xml:space="preserve">. </w:t>
      </w:r>
      <w:r w:rsidRPr="001D646A">
        <w:rPr>
          <w:rFonts w:ascii="Inter 28pt" w:hAnsi="Inter 28pt"/>
          <w:sz w:val="24"/>
        </w:rPr>
        <w:t xml:space="preserve">Vďaka jedinečnému </w:t>
      </w:r>
      <w:r w:rsidRPr="001D646A">
        <w:rPr>
          <w:rFonts w:ascii="Inter 28pt" w:hAnsi="Inter 28pt"/>
          <w:sz w:val="24"/>
        </w:rPr>
        <w:lastRenderedPageBreak/>
        <w:t xml:space="preserve">vnútornému priestoru modelov DAF XG a XG+ nemá toto nadštandardne veľké lôžko </w:t>
      </w:r>
      <w:r w:rsidR="00177F8A">
        <w:rPr>
          <w:rFonts w:ascii="Inter 28pt" w:hAnsi="Inter 28pt"/>
          <w:noProof/>
          <w:sz w:val="12"/>
        </w:rPr>
        <w:drawing>
          <wp:anchor distT="0" distB="0" distL="114300" distR="114300" simplePos="0" relativeHeight="251658240" behindDoc="0" locked="0" layoutInCell="1" allowOverlap="1" wp14:anchorId="60900D82" wp14:editId="7BD48549">
            <wp:simplePos x="0" y="0"/>
            <wp:positionH relativeFrom="margin">
              <wp:align>center</wp:align>
            </wp:positionH>
            <wp:positionV relativeFrom="paragraph">
              <wp:posOffset>728980</wp:posOffset>
            </wp:positionV>
            <wp:extent cx="4171950" cy="2324735"/>
            <wp:effectExtent l="0" t="0" r="0" b="0"/>
            <wp:wrapTopAndBottom/>
            <wp:docPr id="82278610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2324735"/>
                    </a:xfrm>
                    <a:prstGeom prst="rect">
                      <a:avLst/>
                    </a:prstGeom>
                    <a:noFill/>
                    <a:ln>
                      <a:noFill/>
                    </a:ln>
                  </pic:spPr>
                </pic:pic>
              </a:graphicData>
            </a:graphic>
          </wp:anchor>
        </w:drawing>
      </w:r>
      <w:r w:rsidRPr="001D646A">
        <w:rPr>
          <w:rFonts w:ascii="Inter 28pt" w:hAnsi="Inter 28pt"/>
          <w:sz w:val="24"/>
        </w:rPr>
        <w:t>negatívny vplyv na komplexné usporiadanie sedadiel.</w:t>
      </w:r>
    </w:p>
    <w:p w14:paraId="14DA8E7B" w14:textId="7ACB1192" w:rsidR="00A27C04" w:rsidRPr="001D646A" w:rsidRDefault="00177F8A" w:rsidP="00A27C04">
      <w:pPr>
        <w:spacing w:line="360" w:lineRule="auto"/>
        <w:rPr>
          <w:rFonts w:ascii="Inter 28pt" w:hAnsi="Inter 28pt"/>
          <w:sz w:val="24"/>
        </w:rPr>
      </w:pPr>
      <w:r w:rsidRPr="00177F8A">
        <w:rPr>
          <w:rFonts w:ascii="Inter 28pt" w:hAnsi="Inter 28pt"/>
          <w:noProof/>
          <w:sz w:val="12"/>
        </w:rPr>
        <w:t xml:space="preserve"> </w:t>
      </w:r>
    </w:p>
    <w:p w14:paraId="665F866C" w14:textId="08943903" w:rsidR="00D623BE" w:rsidRPr="001D646A" w:rsidRDefault="00CE02DB" w:rsidP="000B7578">
      <w:pPr>
        <w:jc w:val="center"/>
        <w:rPr>
          <w:rFonts w:ascii="Inter 28pt" w:hAnsi="Inter 28pt"/>
          <w:b/>
          <w:bCs/>
          <w:i/>
          <w:iCs/>
        </w:rPr>
      </w:pPr>
      <w:r w:rsidRPr="001D646A">
        <w:rPr>
          <w:rFonts w:ascii="Inter 28pt" w:hAnsi="Inter 28pt"/>
          <w:b/>
          <w:i/>
        </w:rPr>
        <w:t>Spoločnosť DAF predstavuje nový štandard pohodlia pre vodičov – 90-centimetrov široké relaxačné lôžko. Novinkou je aj nádherne navrhnutý úložný priestor na zadnej stene.</w:t>
      </w:r>
    </w:p>
    <w:p w14:paraId="2FFA93C1" w14:textId="77777777" w:rsidR="002D11E7" w:rsidRPr="001D646A" w:rsidRDefault="002D11E7" w:rsidP="00B43865">
      <w:pPr>
        <w:spacing w:line="360" w:lineRule="auto"/>
        <w:rPr>
          <w:rFonts w:ascii="Inter 28pt" w:hAnsi="Inter 28pt"/>
          <w:sz w:val="24"/>
          <w:lang w:eastAsia="en-GB" w:bidi="en-GB"/>
        </w:rPr>
      </w:pPr>
    </w:p>
    <w:p w14:paraId="7F4A90C7" w14:textId="52B15C0A" w:rsidR="008B140A" w:rsidRPr="001D646A" w:rsidRDefault="002D11E7" w:rsidP="002D11E7">
      <w:pPr>
        <w:spacing w:line="360" w:lineRule="auto"/>
        <w:rPr>
          <w:rFonts w:ascii="Inter 28pt" w:hAnsi="Inter 28pt"/>
          <w:i/>
          <w:iCs/>
          <w:sz w:val="24"/>
        </w:rPr>
      </w:pPr>
      <w:r w:rsidRPr="001D646A">
        <w:rPr>
          <w:rFonts w:ascii="Inter 28pt" w:hAnsi="Inter 28pt"/>
          <w:i/>
          <w:sz w:val="24"/>
        </w:rPr>
        <w:t>„</w:t>
      </w:r>
      <w:r w:rsidRPr="00696C20">
        <w:rPr>
          <w:rFonts w:ascii="Inter 28pt" w:hAnsi="Inter 28pt"/>
          <w:i/>
          <w:sz w:val="24"/>
        </w:rPr>
        <w:t xml:space="preserve">Spoločnosť DAF na výstave IAA Transportation 2026 s hrdosťou predstaví celý svoj sortiment prvotriednych </w:t>
      </w:r>
      <w:r w:rsidR="0036049F" w:rsidRPr="00696C20">
        <w:rPr>
          <w:rFonts w:ascii="Inter 28pt" w:hAnsi="Inter 28pt"/>
          <w:i/>
          <w:sz w:val="24"/>
        </w:rPr>
        <w:t xml:space="preserve">naftových aj </w:t>
      </w:r>
      <w:r w:rsidRPr="00696C20">
        <w:rPr>
          <w:rFonts w:ascii="Inter 28pt" w:hAnsi="Inter 28pt"/>
          <w:i/>
          <w:sz w:val="24"/>
        </w:rPr>
        <w:t>elektrických nákladných vozidiel,“ uviedol Jim Walenczak, prezident spoločnosti DAF Trucks. „Na každú prepravnú úlohu</w:t>
      </w:r>
      <w:r w:rsidRPr="001D646A">
        <w:rPr>
          <w:rFonts w:ascii="Inter 28pt" w:hAnsi="Inter 28pt"/>
          <w:i/>
          <w:sz w:val="24"/>
        </w:rPr>
        <w:t xml:space="preserve"> ponúkame riešenie šité na mieru, ktoré – spolu s rozsiahlou škálou vynikajúcich a proaktívnych služieb – vedie k najvyššej prepravnej efektívnosti. Jednoducho: prepravná efektívnosť spoločnosti DAF. Zároveň predstavujeme nové funkcie, ktoré zaručujú maximálny komfort pre vodiča. Dokázali sme skĺbiť sny vodičov s požiadavkami prepravcov, čím sme spoločnosť DAF nasmerovali na cestu k ďalšiemu rastu v Európe aj mimo nej.“</w:t>
      </w:r>
    </w:p>
    <w:p w14:paraId="53BEBEAA" w14:textId="77777777" w:rsidR="002D11E7" w:rsidRPr="001D646A" w:rsidRDefault="002D11E7" w:rsidP="002D11E7">
      <w:pPr>
        <w:spacing w:line="360" w:lineRule="auto"/>
        <w:rPr>
          <w:rFonts w:ascii="Inter 28pt" w:hAnsi="Inter 28pt"/>
          <w:i/>
          <w:iCs/>
          <w:sz w:val="24"/>
          <w:lang w:eastAsia="en-GB" w:bidi="en-GB"/>
        </w:rPr>
      </w:pPr>
    </w:p>
    <w:p w14:paraId="464FA81B" w14:textId="498A8116" w:rsidR="00366A9B" w:rsidRPr="001D646A" w:rsidRDefault="00366A9B" w:rsidP="00366A9B">
      <w:pPr>
        <w:rPr>
          <w:rFonts w:ascii="Inter 28pt" w:hAnsi="Inter 28pt" w:cs="Arial"/>
          <w:sz w:val="18"/>
          <w:szCs w:val="18"/>
        </w:rPr>
      </w:pPr>
      <w:r w:rsidRPr="001D646A">
        <w:rPr>
          <w:rFonts w:ascii="Inter 28pt" w:hAnsi="Inter 28pt"/>
          <w:b/>
          <w:sz w:val="18"/>
        </w:rPr>
        <w:t>DAF Trucks N.V.</w:t>
      </w:r>
      <w:r w:rsidRPr="001D646A">
        <w:rPr>
          <w:rFonts w:ascii="Inter 28pt" w:hAnsi="Inter 28pt"/>
          <w:sz w:val="18"/>
        </w:rPr>
        <w:t xml:space="preserve"> – dcérska spoločnosť globálnej technologickej spoločnosti PACCAR Inc, ktorá navrhuje a vyrába ľahké, stredne ťažké a ťažké nákladné vozidlá. Spoločnosť DAF dodáva kompletný sortiment ťahačov a profesionálnych nákladných vozidiel a dokáže zabezpečiť optimálne vozidlo pre každý druh prepravy. DAF je aj lídrom v poskytovaní služieb, medzi ktoré patria servisné zmluvy MultiSupport, finančné služby od spoločnosti PACCAR Financial a doručovanie prvotriednych dielov od spoločnosti PACCAR Parts.</w:t>
      </w:r>
    </w:p>
    <w:p w14:paraId="032CD95C" w14:textId="77777777" w:rsidR="002C6400" w:rsidRPr="001D646A" w:rsidRDefault="002C6400" w:rsidP="005C3F0B">
      <w:pPr>
        <w:rPr>
          <w:rFonts w:ascii="Inter 28pt" w:hAnsi="Inter 28pt" w:cs="Arial"/>
          <w:bCs/>
          <w:iCs/>
          <w:sz w:val="18"/>
          <w:szCs w:val="18"/>
        </w:rPr>
      </w:pPr>
    </w:p>
    <w:p w14:paraId="6BFA21A6" w14:textId="6ACC1199" w:rsidR="005C3F0B" w:rsidRPr="001D646A" w:rsidRDefault="00366A9B" w:rsidP="005C3F0B">
      <w:pPr>
        <w:rPr>
          <w:rFonts w:ascii="Inter 28pt" w:hAnsi="Inter 28pt"/>
          <w:bCs/>
          <w:iCs/>
          <w:sz w:val="24"/>
        </w:rPr>
      </w:pPr>
      <w:r w:rsidRPr="001D646A">
        <w:rPr>
          <w:rFonts w:ascii="Inter 28pt" w:hAnsi="Inter 28pt"/>
          <w:sz w:val="18"/>
        </w:rPr>
        <w:br/>
      </w:r>
      <w:r w:rsidR="00786E2C" w:rsidRPr="001D646A">
        <w:rPr>
          <w:rFonts w:ascii="Inter 28pt" w:hAnsi="Inter 28pt"/>
          <w:sz w:val="24"/>
        </w:rPr>
        <w:t xml:space="preserve">Bratislava, </w:t>
      </w:r>
      <w:r w:rsidRPr="001D646A">
        <w:rPr>
          <w:rFonts w:ascii="Inter 28pt" w:hAnsi="Inter 28pt"/>
          <w:sz w:val="24"/>
        </w:rPr>
        <w:t>14. septembra 2026</w:t>
      </w:r>
    </w:p>
    <w:p w14:paraId="35638356" w14:textId="77777777" w:rsidR="00786E2C" w:rsidRPr="00060E25" w:rsidRDefault="00786E2C" w:rsidP="00786E2C">
      <w:pPr>
        <w:rPr>
          <w:rFonts w:ascii="Inter 28pt" w:hAnsi="Inter 28pt"/>
          <w:b/>
          <w:bCs/>
          <w:i/>
          <w:iCs/>
          <w:sz w:val="24"/>
          <w:lang w:val="it-IT"/>
        </w:rPr>
      </w:pPr>
    </w:p>
    <w:p w14:paraId="7A156928" w14:textId="77777777" w:rsidR="00012AFA" w:rsidRPr="001D646A" w:rsidRDefault="00012AFA" w:rsidP="00012AFA">
      <w:pPr>
        <w:rPr>
          <w:rFonts w:ascii="Inter 28pt" w:hAnsi="Inter 28pt" w:cs="Arial"/>
          <w:b/>
          <w:i/>
          <w:sz w:val="24"/>
        </w:rPr>
      </w:pPr>
      <w:r w:rsidRPr="001D646A">
        <w:rPr>
          <w:rFonts w:ascii="Inter 28pt" w:hAnsi="Inter 28pt"/>
          <w:b/>
          <w:i/>
          <w:sz w:val="24"/>
        </w:rPr>
        <w:t>Poznámka len pre redaktorov</w:t>
      </w:r>
    </w:p>
    <w:p w14:paraId="22702FB9" w14:textId="77777777" w:rsidR="00012AFA" w:rsidRPr="001D646A" w:rsidRDefault="00012AFA" w:rsidP="00012AFA">
      <w:pPr>
        <w:rPr>
          <w:rFonts w:ascii="Inter 28pt" w:hAnsi="Inter 28pt" w:cs="Arial"/>
          <w:sz w:val="24"/>
          <w:lang w:val="pl-PL"/>
        </w:rPr>
      </w:pPr>
    </w:p>
    <w:p w14:paraId="44E3A05A" w14:textId="77777777" w:rsidR="00012AFA" w:rsidRPr="001D646A" w:rsidRDefault="00012AFA" w:rsidP="00012AFA">
      <w:pPr>
        <w:rPr>
          <w:rFonts w:ascii="Inter 28pt" w:hAnsi="Inter 28pt" w:cs="Arial"/>
          <w:sz w:val="24"/>
        </w:rPr>
      </w:pPr>
      <w:r w:rsidRPr="001D646A">
        <w:rPr>
          <w:rFonts w:ascii="Inter 28pt" w:hAnsi="Inter 28pt"/>
          <w:sz w:val="24"/>
        </w:rPr>
        <w:t>Bližšie informácie:</w:t>
      </w:r>
    </w:p>
    <w:p w14:paraId="2E8254B8" w14:textId="77777777" w:rsidR="00786E2C" w:rsidRPr="001D646A" w:rsidRDefault="00786E2C" w:rsidP="00786E2C">
      <w:pPr>
        <w:rPr>
          <w:rFonts w:ascii="Inter 28pt" w:hAnsi="Inter 28pt" w:cs="Arial"/>
          <w:sz w:val="24"/>
        </w:rPr>
      </w:pPr>
      <w:r w:rsidRPr="001D646A">
        <w:rPr>
          <w:rFonts w:ascii="Inter 28pt" w:hAnsi="Inter 28pt" w:cs="Arial"/>
          <w:sz w:val="24"/>
        </w:rPr>
        <w:t>DAF Trucks C.Z. s.r.o. - organizačná zložka</w:t>
      </w:r>
    </w:p>
    <w:p w14:paraId="58F8E119" w14:textId="77777777" w:rsidR="00786E2C" w:rsidRPr="001D646A" w:rsidRDefault="00786E2C" w:rsidP="00786E2C">
      <w:pPr>
        <w:rPr>
          <w:rFonts w:ascii="Inter 28pt" w:hAnsi="Inter 28pt" w:cs="Arial"/>
          <w:sz w:val="24"/>
          <w:lang w:val="en-US"/>
        </w:rPr>
      </w:pPr>
      <w:r w:rsidRPr="001D646A">
        <w:rPr>
          <w:rFonts w:ascii="Inter 28pt" w:hAnsi="Inter 28pt" w:cs="Arial"/>
          <w:sz w:val="24"/>
          <w:lang w:val="en-US"/>
        </w:rPr>
        <w:t>Marketing Communications</w:t>
      </w:r>
    </w:p>
    <w:p w14:paraId="5EE05625" w14:textId="54D631DB" w:rsidR="00786E2C" w:rsidRPr="001D646A" w:rsidRDefault="00786E2C" w:rsidP="00786E2C">
      <w:pPr>
        <w:rPr>
          <w:rFonts w:ascii="Inter 28pt" w:hAnsi="Inter 28pt" w:cs="Arial"/>
          <w:sz w:val="24"/>
          <w:lang w:val="en-GB"/>
        </w:rPr>
      </w:pPr>
      <w:r w:rsidRPr="001D646A">
        <w:rPr>
          <w:rFonts w:ascii="Inter 28pt" w:hAnsi="Inter 28pt" w:cs="Arial"/>
          <w:sz w:val="24"/>
          <w:lang w:val="en-GB"/>
        </w:rPr>
        <w:t>Anton Sevryugin, +420</w:t>
      </w:r>
      <w:r w:rsidR="00B71261">
        <w:rPr>
          <w:rFonts w:ascii="Inter 28pt" w:hAnsi="Inter 28pt" w:cs="Arial"/>
          <w:sz w:val="24"/>
          <w:lang w:val="en-GB"/>
        </w:rPr>
        <w:t> </w:t>
      </w:r>
      <w:r w:rsidRPr="001D646A">
        <w:rPr>
          <w:rFonts w:ascii="Inter 28pt" w:hAnsi="Inter 28pt" w:cs="Arial"/>
          <w:sz w:val="24"/>
          <w:lang w:val="en-GB"/>
        </w:rPr>
        <w:t>724</w:t>
      </w:r>
      <w:r w:rsidR="00B71261">
        <w:rPr>
          <w:rFonts w:ascii="Inter 28pt" w:hAnsi="Inter 28pt" w:cs="Arial"/>
          <w:sz w:val="24"/>
          <w:lang w:val="en-GB"/>
        </w:rPr>
        <w:t xml:space="preserve"> </w:t>
      </w:r>
      <w:r w:rsidRPr="001D646A">
        <w:rPr>
          <w:rFonts w:ascii="Inter 28pt" w:hAnsi="Inter 28pt" w:cs="Arial"/>
          <w:sz w:val="24"/>
          <w:lang w:val="en-GB"/>
        </w:rPr>
        <w:t>562 242</w:t>
      </w:r>
    </w:p>
    <w:p w14:paraId="5F55B004" w14:textId="77777777" w:rsidR="00786E2C" w:rsidRPr="001D646A" w:rsidRDefault="00786E2C" w:rsidP="00786E2C">
      <w:pPr>
        <w:rPr>
          <w:rFonts w:ascii="Inter 28pt" w:hAnsi="Inter 28pt" w:cs="Arial"/>
          <w:sz w:val="24"/>
          <w:lang w:val="en-GB"/>
        </w:rPr>
      </w:pPr>
      <w:r w:rsidRPr="001D646A">
        <w:rPr>
          <w:rFonts w:ascii="Inter 28pt" w:hAnsi="Inter 28pt" w:cs="Arial"/>
          <w:sz w:val="24"/>
          <w:lang w:val="en-GB"/>
        </w:rPr>
        <w:t xml:space="preserve">E-mail: </w:t>
      </w:r>
      <w:hyperlink r:id="rId13" w:history="1">
        <w:r w:rsidRPr="001D646A">
          <w:rPr>
            <w:rFonts w:ascii="Inter 28pt" w:hAnsi="Inter 28pt" w:cs="Arial"/>
            <w:color w:val="0000FF" w:themeColor="hyperlink"/>
            <w:sz w:val="24"/>
            <w:u w:val="single"/>
            <w:lang w:val="en-GB"/>
          </w:rPr>
          <w:t>anton.sevryugin@daftrucks.com</w:t>
        </w:r>
      </w:hyperlink>
    </w:p>
    <w:p w14:paraId="754E7CD7" w14:textId="77777777" w:rsidR="00786E2C" w:rsidRPr="001D646A" w:rsidRDefault="00786E2C" w:rsidP="00786E2C">
      <w:pPr>
        <w:spacing w:line="276" w:lineRule="auto"/>
        <w:rPr>
          <w:rFonts w:ascii="Inter 28pt" w:hAnsi="Inter 28pt" w:cs="Arial"/>
          <w:sz w:val="24"/>
          <w:lang w:val="en-GB"/>
        </w:rPr>
      </w:pPr>
      <w:hyperlink r:id="rId14" w:history="1">
        <w:r w:rsidRPr="001D646A">
          <w:rPr>
            <w:rFonts w:ascii="Inter 28pt" w:hAnsi="Inter 28pt" w:cs="Arial"/>
            <w:color w:val="0000FF" w:themeColor="hyperlink"/>
            <w:sz w:val="24"/>
            <w:u w:val="single"/>
            <w:lang w:val="en-GB"/>
          </w:rPr>
          <w:t>www.daftrucks.sk</w:t>
        </w:r>
      </w:hyperlink>
    </w:p>
    <w:p w14:paraId="20BAF105" w14:textId="62D8DF11" w:rsidR="00786E2C" w:rsidRPr="001D646A" w:rsidRDefault="00786E2C" w:rsidP="00786E2C">
      <w:pPr>
        <w:tabs>
          <w:tab w:val="left" w:pos="1484"/>
        </w:tabs>
        <w:rPr>
          <w:rFonts w:ascii="Inter 28pt" w:hAnsi="Inter 28pt" w:cs="Arial"/>
          <w:sz w:val="24"/>
          <w:szCs w:val="24"/>
        </w:rPr>
      </w:pPr>
    </w:p>
    <w:sectPr w:rsidR="00786E2C" w:rsidRPr="001D646A" w:rsidSect="00015662">
      <w:headerReference w:type="default" r:id="rId15"/>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87FD" w14:textId="77777777" w:rsidR="00196BD3" w:rsidRDefault="00196BD3">
      <w:r>
        <w:separator/>
      </w:r>
    </w:p>
  </w:endnote>
  <w:endnote w:type="continuationSeparator" w:id="0">
    <w:p w14:paraId="1254D923" w14:textId="77777777" w:rsidR="00196BD3" w:rsidRDefault="0019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E366" w14:textId="77777777" w:rsidR="00196BD3" w:rsidRDefault="00196BD3">
      <w:r>
        <w:separator/>
      </w:r>
    </w:p>
  </w:footnote>
  <w:footnote w:type="continuationSeparator" w:id="0">
    <w:p w14:paraId="615F4D2F" w14:textId="77777777" w:rsidR="00196BD3" w:rsidRDefault="0019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4295166E" w14:textId="0CA4A0EF" w:rsidR="00786E2C" w:rsidRPr="0077358E" w:rsidRDefault="00786E2C" w:rsidP="00786E2C">
    <w:pPr>
      <w:pStyle w:val="HeaderTextLeft"/>
      <w:framePr w:h="1265" w:hRule="exact" w:wrap="around" w:x="624" w:y="376"/>
      <w:spacing w:line="420" w:lineRule="exact"/>
      <w:rPr>
        <w:b w:val="0"/>
      </w:rPr>
    </w:pPr>
    <w:r w:rsidRPr="00DA13FE">
      <w:rPr>
        <w:b w:val="0"/>
      </w:rPr>
      <w:t>Tlačová správa</w:t>
    </w:r>
  </w:p>
  <w:tbl>
    <w:tblPr>
      <w:tblW w:w="2553" w:type="dxa"/>
      <w:tblLayout w:type="fixed"/>
      <w:tblCellMar>
        <w:left w:w="0" w:type="dxa"/>
        <w:right w:w="0" w:type="dxa"/>
      </w:tblCellMar>
      <w:tblLook w:val="0000" w:firstRow="0" w:lastRow="0" w:firstColumn="0" w:lastColumn="0" w:noHBand="0" w:noVBand="0"/>
    </w:tblPr>
    <w:tblGrid>
      <w:gridCol w:w="2553"/>
    </w:tblGrid>
    <w:tr w:rsidR="00786E2C" w14:paraId="7BF2DF29" w14:textId="77777777" w:rsidTr="00E56439">
      <w:trPr>
        <w:trHeight w:val="1249"/>
      </w:trPr>
      <w:tc>
        <w:tcPr>
          <w:tcW w:w="2553" w:type="dxa"/>
        </w:tcPr>
        <w:p w14:paraId="1F8993AC" w14:textId="77777777" w:rsidR="00786E2C" w:rsidRDefault="00786E2C" w:rsidP="00786E2C">
          <w:pPr>
            <w:pStyle w:val="KoptekstLogo"/>
            <w:framePr w:wrap="around"/>
            <w:rPr>
              <w:b w:val="0"/>
            </w:rPr>
          </w:pPr>
          <w:r>
            <w:drawing>
              <wp:inline distT="0" distB="0" distL="0" distR="0" wp14:anchorId="2D61C4D8" wp14:editId="1AC953E2">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786E2C" w:rsidRPr="00642DB2" w14:paraId="254C0B48" w14:textId="77777777" w:rsidTr="00E56439">
      <w:trPr>
        <w:trHeight w:hRule="exact" w:val="264"/>
      </w:trPr>
      <w:tc>
        <w:tcPr>
          <w:tcW w:w="2553" w:type="dxa"/>
        </w:tcPr>
        <w:p w14:paraId="2F681225" w14:textId="77777777" w:rsidR="00786E2C" w:rsidRPr="00C702FD" w:rsidRDefault="00786E2C" w:rsidP="00786E2C">
          <w:pPr>
            <w:pStyle w:val="KoptekstLogoCompanyAddress"/>
            <w:framePr w:wrap="around"/>
            <w:rPr>
              <w:rFonts w:cs="Arial"/>
              <w:b/>
              <w:bCs/>
              <w:color w:val="000000"/>
              <w:sz w:val="18"/>
              <w:szCs w:val="18"/>
            </w:rPr>
          </w:pPr>
          <w:r>
            <w:rPr>
              <w:rFonts w:cs="Arial"/>
              <w:b/>
              <w:bCs/>
              <w:color w:val="000000"/>
              <w:sz w:val="18"/>
              <w:szCs w:val="18"/>
            </w:rPr>
            <w:t>DAF Trucks C.Z. s.r.o. – organiza</w:t>
          </w:r>
          <w:r w:rsidRPr="00C702FD">
            <w:rPr>
              <w:rFonts w:cs="Arial"/>
              <w:b/>
              <w:bCs/>
              <w:color w:val="000000"/>
              <w:sz w:val="18"/>
              <w:szCs w:val="18"/>
            </w:rPr>
            <w:t>čná</w:t>
          </w:r>
          <w:r>
            <w:rPr>
              <w:rFonts w:cs="Arial"/>
              <w:b/>
              <w:bCs/>
              <w:color w:val="000000"/>
              <w:sz w:val="18"/>
              <w:szCs w:val="18"/>
            </w:rPr>
            <w:t xml:space="preserve"> zlo</w:t>
          </w:r>
          <w:r w:rsidRPr="00C702FD">
            <w:rPr>
              <w:rFonts w:cs="Arial"/>
              <w:b/>
              <w:bCs/>
              <w:color w:val="000000"/>
              <w:sz w:val="18"/>
              <w:szCs w:val="18"/>
            </w:rPr>
            <w:t>ž</w:t>
          </w:r>
          <w:r>
            <w:rPr>
              <w:rFonts w:cs="Arial"/>
              <w:b/>
              <w:bCs/>
              <w:color w:val="000000"/>
              <w:sz w:val="18"/>
              <w:szCs w:val="18"/>
            </w:rPr>
            <w:t>ka</w:t>
          </w:r>
        </w:p>
        <w:p w14:paraId="468CDECC" w14:textId="77777777" w:rsidR="00786E2C" w:rsidRDefault="00786E2C" w:rsidP="00786E2C">
          <w:pPr>
            <w:pStyle w:val="KoptekstLogoCompanyAddress"/>
            <w:framePr w:wrap="around"/>
          </w:pPr>
        </w:p>
      </w:tc>
    </w:tr>
    <w:tr w:rsidR="00786E2C" w14:paraId="14A13B67" w14:textId="77777777" w:rsidTr="00E56439">
      <w:trPr>
        <w:trHeight w:hRule="exact" w:val="264"/>
      </w:trPr>
      <w:tc>
        <w:tcPr>
          <w:tcW w:w="2553" w:type="dxa"/>
        </w:tcPr>
        <w:p w14:paraId="71599475" w14:textId="77777777" w:rsidR="00786E2C" w:rsidRDefault="00786E2C" w:rsidP="00786E2C">
          <w:pPr>
            <w:pStyle w:val="KoptekstLogoCompanyAddress"/>
            <w:framePr w:wrap="around"/>
          </w:pPr>
          <w:r w:rsidRPr="00A871FD">
            <w:rPr>
              <w:lang w:val="cs-CZ"/>
            </w:rPr>
            <w:t>Dúbravská cesta 2</w:t>
          </w:r>
        </w:p>
      </w:tc>
    </w:tr>
    <w:tr w:rsidR="00786E2C" w14:paraId="609CDB3E" w14:textId="77777777" w:rsidTr="00E56439">
      <w:trPr>
        <w:trHeight w:hRule="exact" w:val="264"/>
      </w:trPr>
      <w:tc>
        <w:tcPr>
          <w:tcW w:w="2553" w:type="dxa"/>
        </w:tcPr>
        <w:p w14:paraId="08708B4E" w14:textId="77777777" w:rsidR="00786E2C" w:rsidRPr="00021AA0" w:rsidRDefault="00786E2C" w:rsidP="00786E2C">
          <w:pPr>
            <w:pStyle w:val="KoptekstLogoCompanyAddress"/>
            <w:framePr w:wrap="around"/>
          </w:pPr>
          <w:r>
            <w:t>841 04  Bratislava</w:t>
          </w:r>
        </w:p>
      </w:tc>
    </w:tr>
    <w:tr w:rsidR="00786E2C" w14:paraId="4BDE6B3B" w14:textId="77777777" w:rsidTr="00E56439">
      <w:trPr>
        <w:trHeight w:hRule="exact" w:val="264"/>
      </w:trPr>
      <w:tc>
        <w:tcPr>
          <w:tcW w:w="2553" w:type="dxa"/>
        </w:tcPr>
        <w:p w14:paraId="7C93C44B" w14:textId="77777777" w:rsidR="00786E2C" w:rsidRDefault="00786E2C" w:rsidP="00786E2C">
          <w:pPr>
            <w:pStyle w:val="KoptekstLogoCompanyAddress"/>
            <w:framePr w:wrap="around"/>
          </w:pPr>
        </w:p>
      </w:tc>
    </w:tr>
    <w:tr w:rsidR="00786E2C" w14:paraId="4436323E" w14:textId="77777777" w:rsidTr="00E56439">
      <w:trPr>
        <w:trHeight w:hRule="exact" w:val="264"/>
      </w:trPr>
      <w:tc>
        <w:tcPr>
          <w:tcW w:w="2553" w:type="dxa"/>
        </w:tcPr>
        <w:p w14:paraId="2EC4852F" w14:textId="77777777" w:rsidR="00786E2C" w:rsidRDefault="00786E2C" w:rsidP="00786E2C">
          <w:pPr>
            <w:pStyle w:val="KoptekstLogoCompanyAddress"/>
            <w:framePr w:wrap="around"/>
          </w:pPr>
          <w:r>
            <w:t>Tel : +421 918 222 170</w:t>
          </w:r>
        </w:p>
      </w:tc>
    </w:tr>
    <w:tr w:rsidR="00786E2C" w14:paraId="4C85A49A" w14:textId="77777777" w:rsidTr="00E56439">
      <w:trPr>
        <w:trHeight w:hRule="exact" w:val="264"/>
      </w:trPr>
      <w:tc>
        <w:tcPr>
          <w:tcW w:w="2553" w:type="dxa"/>
        </w:tcPr>
        <w:p w14:paraId="6E324A04" w14:textId="77777777" w:rsidR="00786E2C" w:rsidRDefault="00786E2C" w:rsidP="00786E2C">
          <w:pPr>
            <w:pStyle w:val="KoptekstLogoCompanyAddress"/>
            <w:framePr w:wrap="around"/>
          </w:pPr>
          <w:r>
            <w:t xml:space="preserve">Internet: </w:t>
          </w:r>
          <w:hyperlink r:id="rId2" w:history="1">
            <w:r w:rsidRPr="000B0DAE">
              <w:rPr>
                <w:rStyle w:val="Hyperlink"/>
              </w:rPr>
              <w:t>www.daftrucks.sk</w:t>
            </w:r>
          </w:hyperlink>
        </w:p>
        <w:p w14:paraId="1A4E5EF6" w14:textId="77777777" w:rsidR="00786E2C" w:rsidRDefault="00786E2C" w:rsidP="00786E2C">
          <w:pPr>
            <w:pStyle w:val="KoptekstLogoCompanyAddress"/>
            <w:framePr w:wrap="around"/>
          </w:pPr>
        </w:p>
        <w:p w14:paraId="4B9DBF3C" w14:textId="77777777" w:rsidR="00786E2C" w:rsidRDefault="00786E2C" w:rsidP="00786E2C">
          <w:pPr>
            <w:pStyle w:val="KoptekstLogoCompanyAddress"/>
            <w:framePr w:wrap="around"/>
          </w:pPr>
        </w:p>
        <w:p w14:paraId="7DBE3FA7" w14:textId="77777777" w:rsidR="00786E2C" w:rsidRDefault="00786E2C" w:rsidP="00786E2C">
          <w:pPr>
            <w:pStyle w:val="KoptekstLogoCompanyAddress"/>
            <w:framePr w:wrap="around"/>
          </w:pPr>
        </w:p>
        <w:p w14:paraId="069CE83A" w14:textId="77777777" w:rsidR="00786E2C" w:rsidRDefault="00786E2C" w:rsidP="00786E2C">
          <w:pPr>
            <w:pStyle w:val="KoptekstLogoCompanyAddress"/>
            <w:framePr w:wrap="around"/>
          </w:pPr>
        </w:p>
      </w:tc>
    </w:tr>
    <w:tr w:rsidR="00786E2C" w14:paraId="6A788A62" w14:textId="77777777" w:rsidTr="00E56439">
      <w:trPr>
        <w:trHeight w:hRule="exact" w:val="264"/>
      </w:trPr>
      <w:tc>
        <w:tcPr>
          <w:tcW w:w="2553" w:type="dxa"/>
        </w:tcPr>
        <w:p w14:paraId="3E08963D" w14:textId="77777777" w:rsidR="00786E2C" w:rsidRDefault="00786E2C" w:rsidP="00786E2C">
          <w:pPr>
            <w:pStyle w:val="KoptekstLogoCompanyAddress"/>
            <w:framePr w:wrap="around"/>
          </w:pPr>
          <w:r>
            <w:rPr>
              <w:lang w:val="nl-NL"/>
            </w:rPr>
            <w:drawing>
              <wp:inline distT="0" distB="0" distL="0" distR="0" wp14:anchorId="38A3CE88" wp14:editId="7F37118B">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2AFA"/>
    <w:rsid w:val="00014A27"/>
    <w:rsid w:val="00015662"/>
    <w:rsid w:val="0002456C"/>
    <w:rsid w:val="0004239E"/>
    <w:rsid w:val="00045748"/>
    <w:rsid w:val="000462BF"/>
    <w:rsid w:val="0005272E"/>
    <w:rsid w:val="000544FF"/>
    <w:rsid w:val="00054C58"/>
    <w:rsid w:val="00054E48"/>
    <w:rsid w:val="000557F1"/>
    <w:rsid w:val="00060E25"/>
    <w:rsid w:val="00064BB5"/>
    <w:rsid w:val="00070003"/>
    <w:rsid w:val="00071C45"/>
    <w:rsid w:val="00074A85"/>
    <w:rsid w:val="000764AB"/>
    <w:rsid w:val="000816ED"/>
    <w:rsid w:val="0008214D"/>
    <w:rsid w:val="00087EE7"/>
    <w:rsid w:val="000A0419"/>
    <w:rsid w:val="000B053C"/>
    <w:rsid w:val="000B3DDE"/>
    <w:rsid w:val="000B3FB2"/>
    <w:rsid w:val="000B4CAB"/>
    <w:rsid w:val="000B6A6F"/>
    <w:rsid w:val="000B7578"/>
    <w:rsid w:val="000C7BC7"/>
    <w:rsid w:val="000E270D"/>
    <w:rsid w:val="000E2F46"/>
    <w:rsid w:val="000F0B46"/>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77F8A"/>
    <w:rsid w:val="00184503"/>
    <w:rsid w:val="001911AB"/>
    <w:rsid w:val="0019591E"/>
    <w:rsid w:val="00196BD3"/>
    <w:rsid w:val="001A36F8"/>
    <w:rsid w:val="001B51EB"/>
    <w:rsid w:val="001B5365"/>
    <w:rsid w:val="001C0A9A"/>
    <w:rsid w:val="001C0DF8"/>
    <w:rsid w:val="001C58D0"/>
    <w:rsid w:val="001D5CA7"/>
    <w:rsid w:val="001D62FD"/>
    <w:rsid w:val="001D646A"/>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5635"/>
    <w:rsid w:val="0028789C"/>
    <w:rsid w:val="00292773"/>
    <w:rsid w:val="002974E4"/>
    <w:rsid w:val="002A2930"/>
    <w:rsid w:val="002A70C6"/>
    <w:rsid w:val="002A7CA0"/>
    <w:rsid w:val="002B039E"/>
    <w:rsid w:val="002B1215"/>
    <w:rsid w:val="002B1CD5"/>
    <w:rsid w:val="002B4A47"/>
    <w:rsid w:val="002B4DEB"/>
    <w:rsid w:val="002B5B03"/>
    <w:rsid w:val="002B79B0"/>
    <w:rsid w:val="002C6400"/>
    <w:rsid w:val="002D11E7"/>
    <w:rsid w:val="002D194A"/>
    <w:rsid w:val="002D4CA9"/>
    <w:rsid w:val="002E1CEC"/>
    <w:rsid w:val="002E4195"/>
    <w:rsid w:val="002F7071"/>
    <w:rsid w:val="00301389"/>
    <w:rsid w:val="003020BB"/>
    <w:rsid w:val="003028F2"/>
    <w:rsid w:val="00305724"/>
    <w:rsid w:val="0031071D"/>
    <w:rsid w:val="00312BC9"/>
    <w:rsid w:val="0031379C"/>
    <w:rsid w:val="003169E4"/>
    <w:rsid w:val="00317C7C"/>
    <w:rsid w:val="003248A2"/>
    <w:rsid w:val="00325962"/>
    <w:rsid w:val="00332102"/>
    <w:rsid w:val="003332F7"/>
    <w:rsid w:val="003476DC"/>
    <w:rsid w:val="00351AC4"/>
    <w:rsid w:val="003539E9"/>
    <w:rsid w:val="00353B4C"/>
    <w:rsid w:val="00353D9D"/>
    <w:rsid w:val="003555F2"/>
    <w:rsid w:val="0035605A"/>
    <w:rsid w:val="0036049F"/>
    <w:rsid w:val="003611F9"/>
    <w:rsid w:val="00363753"/>
    <w:rsid w:val="00366A9B"/>
    <w:rsid w:val="00366D46"/>
    <w:rsid w:val="003710C2"/>
    <w:rsid w:val="00371DA5"/>
    <w:rsid w:val="0037431D"/>
    <w:rsid w:val="00377900"/>
    <w:rsid w:val="00380608"/>
    <w:rsid w:val="00384FDE"/>
    <w:rsid w:val="00390D8F"/>
    <w:rsid w:val="003A2F7E"/>
    <w:rsid w:val="003B1507"/>
    <w:rsid w:val="003B2336"/>
    <w:rsid w:val="003B26BF"/>
    <w:rsid w:val="003B54F8"/>
    <w:rsid w:val="003B5CA5"/>
    <w:rsid w:val="003C02E8"/>
    <w:rsid w:val="003C28EF"/>
    <w:rsid w:val="003C3CF0"/>
    <w:rsid w:val="003C59AE"/>
    <w:rsid w:val="003C7CBE"/>
    <w:rsid w:val="003D0E92"/>
    <w:rsid w:val="003D6B3F"/>
    <w:rsid w:val="003E112A"/>
    <w:rsid w:val="003E24A7"/>
    <w:rsid w:val="003E27BF"/>
    <w:rsid w:val="003E355D"/>
    <w:rsid w:val="003E60E5"/>
    <w:rsid w:val="003E6F5B"/>
    <w:rsid w:val="003F0D7A"/>
    <w:rsid w:val="003F6C2E"/>
    <w:rsid w:val="004218DB"/>
    <w:rsid w:val="004220ED"/>
    <w:rsid w:val="00424904"/>
    <w:rsid w:val="0043017E"/>
    <w:rsid w:val="004312B7"/>
    <w:rsid w:val="00433BA4"/>
    <w:rsid w:val="00437669"/>
    <w:rsid w:val="004424A8"/>
    <w:rsid w:val="00447AC9"/>
    <w:rsid w:val="00454711"/>
    <w:rsid w:val="00464E2C"/>
    <w:rsid w:val="00466201"/>
    <w:rsid w:val="00471EF2"/>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721F9"/>
    <w:rsid w:val="00577A05"/>
    <w:rsid w:val="00577C27"/>
    <w:rsid w:val="00580286"/>
    <w:rsid w:val="00582751"/>
    <w:rsid w:val="00583680"/>
    <w:rsid w:val="0058396D"/>
    <w:rsid w:val="00586EE7"/>
    <w:rsid w:val="005900B8"/>
    <w:rsid w:val="00590E1A"/>
    <w:rsid w:val="00593A92"/>
    <w:rsid w:val="00597FD9"/>
    <w:rsid w:val="005A0715"/>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0EE0"/>
    <w:rsid w:val="00674343"/>
    <w:rsid w:val="0068010E"/>
    <w:rsid w:val="00683878"/>
    <w:rsid w:val="006856E7"/>
    <w:rsid w:val="00685AA5"/>
    <w:rsid w:val="006872FC"/>
    <w:rsid w:val="00691CE5"/>
    <w:rsid w:val="00693DBF"/>
    <w:rsid w:val="0069606B"/>
    <w:rsid w:val="00696C20"/>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627F"/>
    <w:rsid w:val="0071720C"/>
    <w:rsid w:val="00721491"/>
    <w:rsid w:val="00723D65"/>
    <w:rsid w:val="0073140F"/>
    <w:rsid w:val="0073424C"/>
    <w:rsid w:val="00737484"/>
    <w:rsid w:val="0074461B"/>
    <w:rsid w:val="00750E74"/>
    <w:rsid w:val="00752A8B"/>
    <w:rsid w:val="00761519"/>
    <w:rsid w:val="007616DC"/>
    <w:rsid w:val="00767077"/>
    <w:rsid w:val="00773321"/>
    <w:rsid w:val="0077358E"/>
    <w:rsid w:val="00773BE8"/>
    <w:rsid w:val="007819ED"/>
    <w:rsid w:val="007869B9"/>
    <w:rsid w:val="00786E2C"/>
    <w:rsid w:val="007879EA"/>
    <w:rsid w:val="00793623"/>
    <w:rsid w:val="007966A2"/>
    <w:rsid w:val="00796C20"/>
    <w:rsid w:val="007A0503"/>
    <w:rsid w:val="007A443C"/>
    <w:rsid w:val="007A54C5"/>
    <w:rsid w:val="007A7164"/>
    <w:rsid w:val="007A774E"/>
    <w:rsid w:val="007B1146"/>
    <w:rsid w:val="007C1263"/>
    <w:rsid w:val="007C13FC"/>
    <w:rsid w:val="007C4079"/>
    <w:rsid w:val="007D77D0"/>
    <w:rsid w:val="007E2B61"/>
    <w:rsid w:val="007E3AC3"/>
    <w:rsid w:val="007E6869"/>
    <w:rsid w:val="007F53E7"/>
    <w:rsid w:val="00800B98"/>
    <w:rsid w:val="00801FA9"/>
    <w:rsid w:val="008049FC"/>
    <w:rsid w:val="0081103E"/>
    <w:rsid w:val="0081328F"/>
    <w:rsid w:val="00814A5B"/>
    <w:rsid w:val="00815A29"/>
    <w:rsid w:val="00816FF0"/>
    <w:rsid w:val="00830269"/>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A1122"/>
    <w:rsid w:val="009B0A89"/>
    <w:rsid w:val="009C16CF"/>
    <w:rsid w:val="009C55D7"/>
    <w:rsid w:val="009D1734"/>
    <w:rsid w:val="009D71EA"/>
    <w:rsid w:val="009E2231"/>
    <w:rsid w:val="009E79C2"/>
    <w:rsid w:val="009F1A87"/>
    <w:rsid w:val="009F1AFF"/>
    <w:rsid w:val="009F6FDA"/>
    <w:rsid w:val="00A10F68"/>
    <w:rsid w:val="00A12B86"/>
    <w:rsid w:val="00A222FF"/>
    <w:rsid w:val="00A27C04"/>
    <w:rsid w:val="00A27CA2"/>
    <w:rsid w:val="00A30E7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20C8B"/>
    <w:rsid w:val="00B35DF6"/>
    <w:rsid w:val="00B36E0E"/>
    <w:rsid w:val="00B43865"/>
    <w:rsid w:val="00B50363"/>
    <w:rsid w:val="00B609B2"/>
    <w:rsid w:val="00B63A2B"/>
    <w:rsid w:val="00B70617"/>
    <w:rsid w:val="00B71261"/>
    <w:rsid w:val="00B77659"/>
    <w:rsid w:val="00B82259"/>
    <w:rsid w:val="00B838EF"/>
    <w:rsid w:val="00B91670"/>
    <w:rsid w:val="00BA14D5"/>
    <w:rsid w:val="00BA458F"/>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DDD"/>
    <w:rsid w:val="00C33D9C"/>
    <w:rsid w:val="00C37953"/>
    <w:rsid w:val="00C558C5"/>
    <w:rsid w:val="00C605A8"/>
    <w:rsid w:val="00C60B3B"/>
    <w:rsid w:val="00C617C6"/>
    <w:rsid w:val="00C80571"/>
    <w:rsid w:val="00C83643"/>
    <w:rsid w:val="00C970FB"/>
    <w:rsid w:val="00CA1353"/>
    <w:rsid w:val="00CA622D"/>
    <w:rsid w:val="00CA7E03"/>
    <w:rsid w:val="00CB1364"/>
    <w:rsid w:val="00CB3FD7"/>
    <w:rsid w:val="00CC22C7"/>
    <w:rsid w:val="00CD5146"/>
    <w:rsid w:val="00CE02DB"/>
    <w:rsid w:val="00CF1892"/>
    <w:rsid w:val="00D15312"/>
    <w:rsid w:val="00D20E4E"/>
    <w:rsid w:val="00D24D20"/>
    <w:rsid w:val="00D24E5D"/>
    <w:rsid w:val="00D257E6"/>
    <w:rsid w:val="00D33E51"/>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F2D29"/>
    <w:rsid w:val="00DF30C2"/>
    <w:rsid w:val="00E02170"/>
    <w:rsid w:val="00E02D79"/>
    <w:rsid w:val="00E04081"/>
    <w:rsid w:val="00E117FE"/>
    <w:rsid w:val="00E13517"/>
    <w:rsid w:val="00E166E1"/>
    <w:rsid w:val="00E211A6"/>
    <w:rsid w:val="00E348C1"/>
    <w:rsid w:val="00E3535B"/>
    <w:rsid w:val="00E400D0"/>
    <w:rsid w:val="00E4756B"/>
    <w:rsid w:val="00E545BF"/>
    <w:rsid w:val="00E60AA3"/>
    <w:rsid w:val="00E656D8"/>
    <w:rsid w:val="00E6717A"/>
    <w:rsid w:val="00E67658"/>
    <w:rsid w:val="00E714B0"/>
    <w:rsid w:val="00E91A48"/>
    <w:rsid w:val="00E94449"/>
    <w:rsid w:val="00EA2A4B"/>
    <w:rsid w:val="00EB48C3"/>
    <w:rsid w:val="00EC23A7"/>
    <w:rsid w:val="00EC5D7B"/>
    <w:rsid w:val="00ED3FBE"/>
    <w:rsid w:val="00EE00CA"/>
    <w:rsid w:val="00EE157D"/>
    <w:rsid w:val="00EE2DB4"/>
    <w:rsid w:val="00EF33D2"/>
    <w:rsid w:val="00EF59D3"/>
    <w:rsid w:val="00F044AD"/>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nton.sevryugin@daftruck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af.s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trucks.sk"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1765</Words>
  <Characters>10894</Characters>
  <Application>Microsoft Office Word</Application>
  <DocSecurity>0</DocSecurity>
  <Lines>226</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2026-09-05T06:49:00Z</dcterms:created>
  <dcterms:modified xsi:type="dcterms:W3CDTF">2026-09-09T14:46:00Z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ies>
</file>